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77" w:rsidRPr="00054977" w:rsidRDefault="00054977" w:rsidP="00054977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附件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1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年公开招聘人事代理幼儿教师岗位条件表》</w:t>
      </w:r>
    </w:p>
    <w:p w:rsidR="00054977" w:rsidRPr="00054977" w:rsidRDefault="00054977" w:rsidP="00054977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邢台市信都区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年公开招聘人事代理幼儿教师岗位条件表</w:t>
      </w:r>
    </w:p>
    <w:tbl>
      <w:tblPr>
        <w:tblW w:w="12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69"/>
        <w:gridCol w:w="613"/>
        <w:gridCol w:w="745"/>
        <w:gridCol w:w="352"/>
        <w:gridCol w:w="2174"/>
        <w:gridCol w:w="646"/>
        <w:gridCol w:w="1208"/>
        <w:gridCol w:w="6141"/>
      </w:tblGrid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招聘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其他条件</w:t>
            </w:r>
          </w:p>
        </w:tc>
      </w:tr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信都区教育局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教育局下属幼儿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幼儿教师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（人事代理）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20320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专科学历专业要求为：学前教育、初等教育（学前教育方向）、体育教育、音乐教育、美术教育；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本科及以上学历专业要求为：外国语言文学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类、体育学类、音乐与舞蹈学类、戏剧与影视学类、美术学类、设计学类、地理学类、历史类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全日制普通类高校专科及以上学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18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周岁以上，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周岁以下。硕士研究生年龄可放宽至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35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、应届毕业生；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2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、需具有幼儿园教师资格证（或在有效期内的教师资格考试合格证明），或在录用后一年内取得幼儿园教师资格证，未取得的，解除聘用合同。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3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、普通话水平等级要求达到二级乙等及以上水平。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 xml:space="preserve">                                                              4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、具有邢台市户籍，应届毕业生及硕士研究生不受户籍限制。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 xml:space="preserve">  </w:t>
            </w:r>
          </w:p>
        </w:tc>
      </w:tr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信都区教育局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教育局下属幼儿园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幼儿教师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（人事代理）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20321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专科学历专业要求为：学前教育、初等教育（学前教育方向）、体育教育、音乐教育、美术教育；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本科及以上学历专业要求为：外国语言文学类、体育学类、音乐与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舞蹈学类、戏剧与影视学类、美术学类、设计学类、地理学类、历史类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全日制普通类高校专科及以上学历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周岁以上，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30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周岁以下。硕士研究生年龄可放宽至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35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、不限应届毕业生；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2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、需具有幼儿园教师资格证（或在有效期内的教师资格考试合格证明），或在录用后一年内取得幼儿园教师资格证，未取得的，解除聘用合同。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3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、普通话水平等级要求达到二级乙等及以上水平。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 xml:space="preserve">                                                              4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、具有邢台市户籍，应届毕业生及硕士研究生不受户籍限制。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 </w:t>
            </w:r>
          </w:p>
        </w:tc>
      </w:tr>
    </w:tbl>
    <w:p w:rsidR="00054977" w:rsidRPr="00054977" w:rsidRDefault="00054977" w:rsidP="00054977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lastRenderedPageBreak/>
        <w:t>附件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54977">
        <w:rPr>
          <w:rFonts w:ascii="microsoft yahei" w:eastAsia="宋体" w:hAnsi="microsoft yahei" w:cs="宋体"/>
          <w:color w:val="333333"/>
          <w:kern w:val="0"/>
          <w:sz w:val="22"/>
        </w:rPr>
        <w:t>年公开招聘人事代理幼儿教师需求统计表》</w:t>
      </w:r>
    </w:p>
    <w:tbl>
      <w:tblPr>
        <w:tblW w:w="12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8"/>
      </w:tblGrid>
      <w:tr w:rsidR="00054977" w:rsidRPr="00054977" w:rsidTr="000549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邢台市信都区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2020</w:t>
            </w: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年公开招聘人事代理幼儿教师需求统计表</w:t>
            </w:r>
          </w:p>
        </w:tc>
      </w:tr>
    </w:tbl>
    <w:p w:rsidR="00054977" w:rsidRPr="00054977" w:rsidRDefault="00054977" w:rsidP="000549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5502"/>
        <w:gridCol w:w="2911"/>
        <w:gridCol w:w="4493"/>
      </w:tblGrid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拟招聘数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其他条件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紫晶悦城幼儿园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235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应届毕业生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麒麟汇幼儿园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西郭庄幼儿园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南大郭幼儿园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三环逸夫幼儿园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留客幼儿园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东马幼儿园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东户幼儿园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洛北幼儿园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卧龙春天幼儿园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李村学区中心幼儿园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小计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87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235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不限应届毕业生</w:t>
            </w: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信都区第一幼儿园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信都区第二幼儿园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北小汪幼儿园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群星幼儿园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胜利幼儿园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邢台市第三幼儿园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邢台市第四幼儿园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邢台市第五幼儿园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54977" w:rsidRPr="00054977" w:rsidRDefault="00054977" w:rsidP="00054977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54977" w:rsidRPr="00054977" w:rsidTr="00054977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小计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60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  <w:tr w:rsidR="00054977" w:rsidRPr="00054977" w:rsidTr="00054977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54977" w:rsidRPr="00054977" w:rsidRDefault="00054977" w:rsidP="0005497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5497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</w:tbl>
    <w:p w:rsidR="006B5A0F" w:rsidRDefault="00054977">
      <w:r w:rsidRPr="00054977">
        <w:rPr>
          <w:rFonts w:ascii="microsoft yahei" w:eastAsia="宋体" w:hAnsi="microsoft yahei" w:cs="宋体"/>
          <w:color w:val="333333"/>
          <w:kern w:val="0"/>
          <w:sz w:val="22"/>
          <w:shd w:val="clear" w:color="auto" w:fill="FFFFFF"/>
        </w:rPr>
        <w:t>  </w:t>
      </w:r>
    </w:p>
    <w:sectPr w:rsidR="006B5A0F" w:rsidSect="00054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0F" w:rsidRDefault="006B5A0F" w:rsidP="00054977">
      <w:r>
        <w:separator/>
      </w:r>
    </w:p>
  </w:endnote>
  <w:endnote w:type="continuationSeparator" w:id="1">
    <w:p w:rsidR="006B5A0F" w:rsidRDefault="006B5A0F" w:rsidP="0005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0F" w:rsidRDefault="006B5A0F" w:rsidP="00054977">
      <w:r>
        <w:separator/>
      </w:r>
    </w:p>
  </w:footnote>
  <w:footnote w:type="continuationSeparator" w:id="1">
    <w:p w:rsidR="006B5A0F" w:rsidRDefault="006B5A0F" w:rsidP="00054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977"/>
    <w:rsid w:val="00054977"/>
    <w:rsid w:val="006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9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9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49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4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china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2020-07-29T01:29:00Z</dcterms:created>
  <dcterms:modified xsi:type="dcterms:W3CDTF">2020-07-29T01:29:00Z</dcterms:modified>
</cp:coreProperties>
</file>