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E" w:rsidRDefault="00B61A42">
      <w:pPr>
        <w:widowControl w:val="0"/>
        <w:adjustRightInd/>
        <w:snapToGrid/>
        <w:spacing w:after="0" w:line="500" w:lineRule="exact"/>
        <w:jc w:val="center"/>
        <w:rPr>
          <w:rFonts w:ascii="方正小标宋简体" w:eastAsia="方正小标宋简体" w:hAnsi="Times New Roman" w:cs="Times New Roman"/>
          <w:bCs/>
          <w:color w:val="000000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2"/>
          <w:sz w:val="36"/>
          <w:szCs w:val="36"/>
        </w:rPr>
        <w:t>河北地质大学</w:t>
      </w:r>
    </w:p>
    <w:p w:rsidR="00215DDE" w:rsidRDefault="00B61A42" w:rsidP="00AF733B">
      <w:pPr>
        <w:widowControl w:val="0"/>
        <w:adjustRightInd/>
        <w:snapToGrid/>
        <w:spacing w:afterLines="100" w:line="500" w:lineRule="exact"/>
        <w:ind w:left="7" w:hanging="7"/>
        <w:jc w:val="center"/>
        <w:rPr>
          <w:rFonts w:ascii="Times New Roman" w:eastAsia="华文中宋" w:hAnsi="Times New Roman" w:cs="Times New Roman"/>
          <w:color w:val="000000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2"/>
          <w:sz w:val="36"/>
          <w:szCs w:val="36"/>
        </w:rPr>
        <w:t>关于2020年博士毕业生招聘相关待遇的规定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为加强师资队伍建设，提升学科专业水平，鼓励高学历人才到我校工作，经学校研究决定，2020年博士毕业生招聘相关待遇按如下规定执行。</w:t>
      </w:r>
    </w:p>
    <w:p w:rsidR="00215DDE" w:rsidRDefault="00B61A42" w:rsidP="00851416">
      <w:pPr>
        <w:widowControl w:val="0"/>
        <w:adjustRightInd/>
        <w:snapToGrid/>
        <w:spacing w:after="0" w:line="50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2"/>
          <w:sz w:val="32"/>
          <w:szCs w:val="32"/>
        </w:rPr>
        <w:t>一、事业编制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符合2020年招聘条件的博士毕业人员，入职后纳入我校的正式事业编制管理。</w:t>
      </w:r>
    </w:p>
    <w:p w:rsidR="00215DDE" w:rsidRDefault="00B61A42" w:rsidP="00851416">
      <w:pPr>
        <w:widowControl w:val="0"/>
        <w:adjustRightInd/>
        <w:snapToGrid/>
        <w:spacing w:after="0" w:line="50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2"/>
          <w:sz w:val="32"/>
          <w:szCs w:val="32"/>
        </w:rPr>
        <w:t>二、招聘条件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（一）年龄一般在40岁以下，身心健康，具备较强的教学科研能力，符合相应科研、教学岗位需求。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二）根据博士毕业生近5年代表性学术成果和科研业绩，依据附表中档次参考条件，经由各用人单位同行评议委员会（5名副高职以上人员组成）的评价后，认定其档次等级。在同行评议时，认定的档次与参考条件差异较大的，提交学校招聘工作领导小组审核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附表：各档次参考条件。</w:t>
      </w:r>
    </w:p>
    <w:tbl>
      <w:tblPr>
        <w:tblStyle w:val="a5"/>
        <w:tblW w:w="9322" w:type="dxa"/>
        <w:tblLook w:val="04A0"/>
      </w:tblPr>
      <w:tblGrid>
        <w:gridCol w:w="534"/>
        <w:gridCol w:w="850"/>
        <w:gridCol w:w="3544"/>
        <w:gridCol w:w="4394"/>
      </w:tblGrid>
      <w:tr w:rsidR="00215DDE">
        <w:tc>
          <w:tcPr>
            <w:tcW w:w="534" w:type="dxa"/>
            <w:vMerge w:val="restart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档次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同行</w:t>
            </w:r>
          </w:p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评议</w:t>
            </w:r>
          </w:p>
        </w:tc>
        <w:tc>
          <w:tcPr>
            <w:tcW w:w="7938" w:type="dxa"/>
            <w:gridSpan w:val="2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近5年代表性学术成果和科研业绩（均为第一作者或通讯作者）</w:t>
            </w:r>
          </w:p>
        </w:tc>
      </w:tr>
      <w:tr w:rsidR="00215DDE">
        <w:trPr>
          <w:trHeight w:val="791"/>
        </w:trPr>
        <w:tc>
          <w:tcPr>
            <w:tcW w:w="534" w:type="dxa"/>
            <w:vMerge/>
            <w:vAlign w:val="center"/>
          </w:tcPr>
          <w:p w:rsidR="00215DDE" w:rsidRDefault="00215DDE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等级</w:t>
            </w:r>
          </w:p>
        </w:tc>
        <w:tc>
          <w:tcPr>
            <w:tcW w:w="354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理工科</w:t>
            </w:r>
          </w:p>
        </w:tc>
        <w:tc>
          <w:tcPr>
            <w:tcW w:w="439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4"/>
                <w:szCs w:val="24"/>
              </w:rPr>
              <w:t>人文社科类</w:t>
            </w:r>
          </w:p>
        </w:tc>
      </w:tr>
      <w:tr w:rsidR="00215DDE">
        <w:trPr>
          <w:trHeight w:val="714"/>
        </w:trPr>
        <w:tc>
          <w:tcPr>
            <w:tcW w:w="53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A</w:t>
            </w:r>
          </w:p>
        </w:tc>
        <w:tc>
          <w:tcPr>
            <w:tcW w:w="7938" w:type="dxa"/>
            <w:gridSpan w:val="2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学术成果和科研业绩特别突出</w:t>
            </w:r>
          </w:p>
        </w:tc>
      </w:tr>
      <w:tr w:rsidR="00215DDE">
        <w:trPr>
          <w:trHeight w:val="2720"/>
        </w:trPr>
        <w:tc>
          <w:tcPr>
            <w:tcW w:w="53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B</w:t>
            </w:r>
          </w:p>
        </w:tc>
        <w:tc>
          <w:tcPr>
            <w:tcW w:w="354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全文发表高水平（SCI一区相对应水平）学术论文2篇或SCI二区相对应水平论文4篇</w:t>
            </w:r>
          </w:p>
        </w:tc>
        <w:tc>
          <w:tcPr>
            <w:tcW w:w="439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在SSCI或A＆HCI刊源的刊物上全文发表学术论文1篇；或在国家自然科学基金委管理科学部认定的A类期刊全文发表学术论文1篇；或以第一作者在CSSCI来源期刊全文发表学术论文5篇</w:t>
            </w:r>
          </w:p>
        </w:tc>
      </w:tr>
      <w:tr w:rsidR="00215DDE">
        <w:tc>
          <w:tcPr>
            <w:tcW w:w="53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lastRenderedPageBreak/>
              <w:t>C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C</w:t>
            </w:r>
          </w:p>
        </w:tc>
        <w:tc>
          <w:tcPr>
            <w:tcW w:w="354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全文发表高水平（SCI二区相对应水平）学术论文2篇或SCI相对应水平论文3篇（其中SCI二区1篇）或EI（不含会议论文）论文5篇</w:t>
            </w:r>
          </w:p>
        </w:tc>
        <w:tc>
          <w:tcPr>
            <w:tcW w:w="439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在CSSCI来源期刊全文发表学术论文3篇</w:t>
            </w:r>
          </w:p>
        </w:tc>
      </w:tr>
      <w:tr w:rsidR="00215DDE">
        <w:tc>
          <w:tcPr>
            <w:tcW w:w="53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D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D</w:t>
            </w:r>
          </w:p>
        </w:tc>
        <w:tc>
          <w:tcPr>
            <w:tcW w:w="354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全文发表高水平（SCI相对应水平）学术论文2篇或SCI二区相应水平学术论文1篇或EI（不含会议论文）论文3篇</w:t>
            </w:r>
          </w:p>
        </w:tc>
        <w:tc>
          <w:tcPr>
            <w:tcW w:w="439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在CSSCI来源期刊全文发表学术论文2篇或全文发表本专业学术论文3篇及以上，其中1篇为CSSCI来源期刊</w:t>
            </w:r>
          </w:p>
        </w:tc>
      </w:tr>
      <w:tr w:rsidR="00215DDE">
        <w:trPr>
          <w:trHeight w:val="591"/>
        </w:trPr>
        <w:tc>
          <w:tcPr>
            <w:tcW w:w="534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2"/>
                <w:sz w:val="24"/>
                <w:szCs w:val="24"/>
              </w:rPr>
              <w:t>E</w:t>
            </w:r>
          </w:p>
        </w:tc>
        <w:tc>
          <w:tcPr>
            <w:tcW w:w="7938" w:type="dxa"/>
            <w:gridSpan w:val="2"/>
            <w:vAlign w:val="center"/>
          </w:tcPr>
          <w:p w:rsidR="00215DDE" w:rsidRDefault="00B61A42">
            <w:pPr>
              <w:widowControl w:val="0"/>
              <w:adjustRightInd/>
              <w:snapToGrid/>
              <w:spacing w:after="0" w:line="500" w:lineRule="exact"/>
              <w:jc w:val="both"/>
              <w:rPr>
                <w:rFonts w:ascii="仿宋_GB2312" w:eastAsia="仿宋_GB2312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楷体" w:cs="Times New Roman" w:hint="eastAsia"/>
                <w:color w:val="000000"/>
                <w:kern w:val="2"/>
                <w:sz w:val="24"/>
                <w:szCs w:val="24"/>
              </w:rPr>
              <w:t>不符合A-D条件但学科专业建设方面需要的其他博士毕业生</w:t>
            </w:r>
          </w:p>
        </w:tc>
      </w:tr>
    </w:tbl>
    <w:p w:rsidR="00215DDE" w:rsidRDefault="00B61A42" w:rsidP="00851416">
      <w:pPr>
        <w:widowControl w:val="0"/>
        <w:adjustRightInd/>
        <w:snapToGrid/>
        <w:spacing w:after="0" w:line="50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2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2"/>
          <w:sz w:val="32"/>
          <w:szCs w:val="32"/>
        </w:rPr>
        <w:t xml:space="preserve">三、招聘待遇标准 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（一）安家费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A档，博士毕业生本人与学校面议。B档，40万元。C档，30万元。D档，25万元。E档，15万元。安家费在博士毕业生办理正式入职手续后一次性发放。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（二）科研启动基金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科研启动基金根据学校《科研启动费管理办法》执行，以科研项目形式拨付。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1.符合A-C档条件的博士毕业生，科研启动基金理工类10万元，人文社科类8万元。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2.符合D-E档条件的博士毕业生，科研启动基金理工类8万元，人文社科类5万元。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3.科研启动项目确需特殊实验条件的，资助额度可面议或另行申请。对学术成果和科研业绩特别突出的A档博士毕业生，科研启动经费可面议。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（三）房租补贴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按照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1.8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万元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年的标准发放房租补贴，资助期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年（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0"/>
          <w:szCs w:val="30"/>
        </w:rPr>
        <w:t>按年度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发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lastRenderedPageBreak/>
        <w:t>放）。</w:t>
      </w:r>
    </w:p>
    <w:p w:rsidR="00215DDE" w:rsidRDefault="00B61A42">
      <w:pPr>
        <w:widowControl w:val="0"/>
        <w:numPr>
          <w:ilvl w:val="0"/>
          <w:numId w:val="1"/>
        </w:numPr>
        <w:adjustRightInd/>
        <w:snapToGrid/>
        <w:spacing w:after="0" w:line="50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kern w:val="2"/>
          <w:sz w:val="30"/>
          <w:szCs w:val="30"/>
        </w:rPr>
        <w:t>博士生活津贴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rPr>
          <w:rFonts w:ascii="Times New Roman" w:eastAsia="仿宋" w:hAnsi="Times New Roman" w:cs="Times New Roman"/>
          <w:color w:val="000000"/>
          <w:kern w:val="2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按照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500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元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0"/>
          <w:szCs w:val="30"/>
        </w:rPr>
        <w:t>标准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发放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,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补贴期限为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  <w:t>年。</w:t>
      </w:r>
    </w:p>
    <w:p w:rsidR="00215DDE" w:rsidRDefault="00B61A42">
      <w:pPr>
        <w:widowControl w:val="0"/>
        <w:numPr>
          <w:ilvl w:val="0"/>
          <w:numId w:val="1"/>
        </w:numPr>
        <w:adjustRightInd/>
        <w:snapToGrid/>
        <w:spacing w:after="0" w:line="50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kern w:val="2"/>
          <w:sz w:val="30"/>
          <w:szCs w:val="30"/>
        </w:rPr>
        <w:t>其他待遇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1.符合A、B、C档条件的博士毕业生，符合河北省职称评定绿色通道条件的，可以申请河北省职称评定绿色通道，晋升副教授专业技术职务；不符合河北省职称评定绿色通道条件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的可享受专技七级岗岗位津贴待遇，享受期限为3年。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已经具有高级职称资格人员，经河北省职改办资格认定后，不受校内岗位聘用职数限制，享受相应等级待遇条件。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="561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2.英才入冀补贴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符合河北省“名校英才入冀计划”条件的，享受河北省财政补助1000元/月，资助期为5年，按季度发放。</w:t>
      </w:r>
    </w:p>
    <w:p w:rsidR="00215DDE" w:rsidRDefault="00B61A42" w:rsidP="00851416">
      <w:pPr>
        <w:widowControl w:val="0"/>
        <w:adjustRightInd/>
        <w:snapToGrid/>
        <w:spacing w:after="0" w:line="500" w:lineRule="exact"/>
        <w:ind w:firstLineChars="200" w:firstLine="643"/>
        <w:rPr>
          <w:rFonts w:ascii="楷体_GB2312" w:eastAsia="楷体_GB2312" w:hAnsi="Times New Roman" w:cs="Times New Roman"/>
          <w:b/>
          <w:color w:val="000000"/>
          <w:kern w:val="2"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color w:val="000000"/>
          <w:kern w:val="2"/>
          <w:sz w:val="32"/>
          <w:szCs w:val="32"/>
        </w:rPr>
        <w:t>四、附则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（一）以上标准适用于教学、科研岗位人员。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（二）具有博士后研究经历或具有高级职称的，年龄条件可适当放宽。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（三）SCI论文分区以中科院JCR分区为准，相应学术水平论文由同行评议专家负责认定。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（四）引进录用的博士毕业生需与学校签订《河北地质大学引进人才协议书》，在校服务期限不少于8年。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（五）本规定仅适用于列入河北地质大学2020年招聘计划引进录用的博士毕业生。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（六）河北省人社厅对上述待遇条件有新政策的，按新政策执行。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200" w:firstLine="600"/>
        <w:jc w:val="both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（七）本规定由人事处负责解释。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1750" w:firstLine="5250"/>
        <w:rPr>
          <w:rFonts w:ascii="仿宋_GB2312" w:eastAsia="仿宋_GB2312" w:hAnsi="Times New Roman" w:cs="Times New Roman"/>
          <w:color w:val="000000"/>
          <w:kern w:val="2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河北地质大学</w:t>
      </w:r>
    </w:p>
    <w:p w:rsidR="00215DDE" w:rsidRDefault="00B61A42">
      <w:pPr>
        <w:widowControl w:val="0"/>
        <w:adjustRightInd/>
        <w:snapToGrid/>
        <w:spacing w:after="0" w:line="500" w:lineRule="exact"/>
        <w:ind w:firstLineChars="1700" w:firstLine="51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2020年</w:t>
      </w:r>
      <w:r w:rsidR="00AF733B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4</w:t>
      </w: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月</w:t>
      </w:r>
      <w:r w:rsidR="00AF733B"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2</w:t>
      </w:r>
      <w:r>
        <w:rPr>
          <w:rFonts w:ascii="仿宋_GB2312" w:eastAsia="仿宋_GB2312" w:hAnsi="Times New Roman" w:cs="Times New Roman" w:hint="eastAsia"/>
          <w:color w:val="000000"/>
          <w:kern w:val="2"/>
          <w:sz w:val="30"/>
          <w:szCs w:val="30"/>
        </w:rPr>
        <w:t>0日</w:t>
      </w:r>
    </w:p>
    <w:sectPr w:rsidR="00215DDE" w:rsidSect="00215DDE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95" w:rsidRDefault="00806895" w:rsidP="00851416">
      <w:pPr>
        <w:spacing w:after="0"/>
      </w:pPr>
      <w:r>
        <w:separator/>
      </w:r>
    </w:p>
  </w:endnote>
  <w:endnote w:type="continuationSeparator" w:id="0">
    <w:p w:rsidR="00806895" w:rsidRDefault="00806895" w:rsidP="008514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95" w:rsidRDefault="00806895" w:rsidP="00851416">
      <w:pPr>
        <w:spacing w:after="0"/>
      </w:pPr>
      <w:r>
        <w:separator/>
      </w:r>
    </w:p>
  </w:footnote>
  <w:footnote w:type="continuationSeparator" w:id="0">
    <w:p w:rsidR="00806895" w:rsidRDefault="00806895" w:rsidP="0085141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C0803A"/>
    <w:multiLevelType w:val="singleLevel"/>
    <w:tmpl w:val="89C080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A3596"/>
    <w:rsid w:val="001230AC"/>
    <w:rsid w:val="00135856"/>
    <w:rsid w:val="00162ABB"/>
    <w:rsid w:val="001C718C"/>
    <w:rsid w:val="001D01E9"/>
    <w:rsid w:val="00215DDE"/>
    <w:rsid w:val="002645CC"/>
    <w:rsid w:val="00323B43"/>
    <w:rsid w:val="003252AC"/>
    <w:rsid w:val="003D37D8"/>
    <w:rsid w:val="00426133"/>
    <w:rsid w:val="004358AB"/>
    <w:rsid w:val="004941E3"/>
    <w:rsid w:val="00552DD6"/>
    <w:rsid w:val="005672F3"/>
    <w:rsid w:val="005F1C20"/>
    <w:rsid w:val="00720B82"/>
    <w:rsid w:val="00806895"/>
    <w:rsid w:val="00851416"/>
    <w:rsid w:val="008B7726"/>
    <w:rsid w:val="00905970"/>
    <w:rsid w:val="00961A5C"/>
    <w:rsid w:val="00975BEB"/>
    <w:rsid w:val="009D71B7"/>
    <w:rsid w:val="009F6C1A"/>
    <w:rsid w:val="00A91D1C"/>
    <w:rsid w:val="00AB0616"/>
    <w:rsid w:val="00AF733B"/>
    <w:rsid w:val="00B61A42"/>
    <w:rsid w:val="00BE2B64"/>
    <w:rsid w:val="00C519DF"/>
    <w:rsid w:val="00D31D50"/>
    <w:rsid w:val="00EE0825"/>
    <w:rsid w:val="00F42C74"/>
    <w:rsid w:val="00FC02E8"/>
    <w:rsid w:val="013605CC"/>
    <w:rsid w:val="049D59AD"/>
    <w:rsid w:val="04C84DCA"/>
    <w:rsid w:val="050214B1"/>
    <w:rsid w:val="05C52AA6"/>
    <w:rsid w:val="06032410"/>
    <w:rsid w:val="07EA5FB6"/>
    <w:rsid w:val="0DBF2550"/>
    <w:rsid w:val="0E3C216A"/>
    <w:rsid w:val="0E4971AD"/>
    <w:rsid w:val="0E973350"/>
    <w:rsid w:val="0ECA5FF5"/>
    <w:rsid w:val="0ECF2702"/>
    <w:rsid w:val="0ED102C3"/>
    <w:rsid w:val="136A0BF4"/>
    <w:rsid w:val="147555D8"/>
    <w:rsid w:val="14D03AE4"/>
    <w:rsid w:val="14F35B37"/>
    <w:rsid w:val="15501186"/>
    <w:rsid w:val="15A06A56"/>
    <w:rsid w:val="169F3C42"/>
    <w:rsid w:val="17985BA7"/>
    <w:rsid w:val="17F42599"/>
    <w:rsid w:val="1A320297"/>
    <w:rsid w:val="1BE73422"/>
    <w:rsid w:val="1E8974DC"/>
    <w:rsid w:val="1EFC2F31"/>
    <w:rsid w:val="230C5A1E"/>
    <w:rsid w:val="23F72111"/>
    <w:rsid w:val="283F0E63"/>
    <w:rsid w:val="28891C96"/>
    <w:rsid w:val="2A476232"/>
    <w:rsid w:val="2A794FE1"/>
    <w:rsid w:val="2B637748"/>
    <w:rsid w:val="2B6643B3"/>
    <w:rsid w:val="2C3619DE"/>
    <w:rsid w:val="2C361B83"/>
    <w:rsid w:val="2C662BA8"/>
    <w:rsid w:val="2DA76727"/>
    <w:rsid w:val="2DAB7D65"/>
    <w:rsid w:val="2E7A5B59"/>
    <w:rsid w:val="2F4C0154"/>
    <w:rsid w:val="323C7269"/>
    <w:rsid w:val="33E05196"/>
    <w:rsid w:val="34B97068"/>
    <w:rsid w:val="34E02D98"/>
    <w:rsid w:val="35E775A6"/>
    <w:rsid w:val="35E846A2"/>
    <w:rsid w:val="3645174F"/>
    <w:rsid w:val="375014A7"/>
    <w:rsid w:val="38AA7C5B"/>
    <w:rsid w:val="399275E6"/>
    <w:rsid w:val="3A340338"/>
    <w:rsid w:val="3A9F7468"/>
    <w:rsid w:val="3E524379"/>
    <w:rsid w:val="3E5A6AC6"/>
    <w:rsid w:val="3FFA0D7B"/>
    <w:rsid w:val="40D1596E"/>
    <w:rsid w:val="42937972"/>
    <w:rsid w:val="433D1C27"/>
    <w:rsid w:val="437566DB"/>
    <w:rsid w:val="440E3104"/>
    <w:rsid w:val="441A414F"/>
    <w:rsid w:val="44453415"/>
    <w:rsid w:val="45F07F88"/>
    <w:rsid w:val="490B6CC2"/>
    <w:rsid w:val="4BD75B4E"/>
    <w:rsid w:val="4C0746CF"/>
    <w:rsid w:val="4D566669"/>
    <w:rsid w:val="4F4B6E86"/>
    <w:rsid w:val="4FFB0047"/>
    <w:rsid w:val="501B004E"/>
    <w:rsid w:val="5076452B"/>
    <w:rsid w:val="51FD657D"/>
    <w:rsid w:val="52550A0F"/>
    <w:rsid w:val="52BE38C5"/>
    <w:rsid w:val="52F41321"/>
    <w:rsid w:val="530466D1"/>
    <w:rsid w:val="54857782"/>
    <w:rsid w:val="57771C0C"/>
    <w:rsid w:val="57874036"/>
    <w:rsid w:val="58BB431E"/>
    <w:rsid w:val="58D95589"/>
    <w:rsid w:val="59F46DCB"/>
    <w:rsid w:val="5A395257"/>
    <w:rsid w:val="5B8A36F6"/>
    <w:rsid w:val="5C023B6A"/>
    <w:rsid w:val="5C281026"/>
    <w:rsid w:val="5FED11D1"/>
    <w:rsid w:val="60655C38"/>
    <w:rsid w:val="60F934C1"/>
    <w:rsid w:val="618C00BD"/>
    <w:rsid w:val="625C3AFA"/>
    <w:rsid w:val="627E42CD"/>
    <w:rsid w:val="673F4289"/>
    <w:rsid w:val="67DF2257"/>
    <w:rsid w:val="681F3BAB"/>
    <w:rsid w:val="68E0630F"/>
    <w:rsid w:val="69137BED"/>
    <w:rsid w:val="691F1DC8"/>
    <w:rsid w:val="6ADE3C12"/>
    <w:rsid w:val="6AE41013"/>
    <w:rsid w:val="6B1A2359"/>
    <w:rsid w:val="6BDA7A85"/>
    <w:rsid w:val="6BDD2530"/>
    <w:rsid w:val="6D391227"/>
    <w:rsid w:val="6FF33F94"/>
    <w:rsid w:val="716861D9"/>
    <w:rsid w:val="727F29AA"/>
    <w:rsid w:val="73516C6E"/>
    <w:rsid w:val="73827DDA"/>
    <w:rsid w:val="75F8696E"/>
    <w:rsid w:val="789A4AB3"/>
    <w:rsid w:val="79CB493B"/>
    <w:rsid w:val="79E742EB"/>
    <w:rsid w:val="79FE5675"/>
    <w:rsid w:val="7BF716FA"/>
    <w:rsid w:val="7C847641"/>
    <w:rsid w:val="7C8B0862"/>
    <w:rsid w:val="7CBF2F9E"/>
    <w:rsid w:val="7F4D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15DD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15D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1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15DDE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5D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2020-04-20T10:12:00Z</dcterms:created>
  <dcterms:modified xsi:type="dcterms:W3CDTF">2020-04-22T02:04:00Z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