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right="3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附件一：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2019年公开招聘应急处突专职队员体能测试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A岗位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B岗位评分标准</w:t>
      </w:r>
    </w:p>
    <w:tbl>
      <w:tblPr>
        <w:tblStyle w:val="2"/>
        <w:tblW w:w="480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337"/>
        <w:gridCol w:w="1369"/>
        <w:gridCol w:w="1551"/>
        <w:gridCol w:w="1414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6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项目分值</w:t>
            </w:r>
          </w:p>
        </w:tc>
        <w:tc>
          <w:tcPr>
            <w:tcW w:w="816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一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二</w:t>
            </w:r>
          </w:p>
        </w:tc>
        <w:tc>
          <w:tcPr>
            <w:tcW w:w="9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三</w:t>
            </w:r>
          </w:p>
        </w:tc>
        <w:tc>
          <w:tcPr>
            <w:tcW w:w="8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四</w:t>
            </w:r>
          </w:p>
        </w:tc>
        <w:tc>
          <w:tcPr>
            <w:tcW w:w="8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单杠一练习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立定跳远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10米×4往返跑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100米跑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5000米跑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（次）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（米）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（秒）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（秒）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（分′秒）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2.95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9″5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12″8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21′00″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2.90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9″8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13″1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21′15″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2.85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10″1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13″4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21′30″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2.80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10″4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13″7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21′45″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2.75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10″7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14″0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22′00″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2.70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11″0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14″3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22′15″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2.65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11″3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14″6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22′30″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2.60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11″6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14″9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22′45″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2.55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11″9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15″2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23′00″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2.50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12″2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15″5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23′15″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2.45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12″5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15″8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23′30″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2.40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12″8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16″1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23′45″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2.35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13″1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16″4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24′00″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2.30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13″4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16″7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24′15″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2.25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13″7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16″10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24′30″</w:t>
            </w:r>
          </w:p>
        </w:tc>
      </w:tr>
    </w:tbl>
    <w:p>
      <w:pPr>
        <w:spacing w:line="370" w:lineRule="exact"/>
        <w:ind w:left="1155" w:leftChars="200" w:hanging="735" w:hangingChars="35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备注：1、低于以上最低成绩者，不计分数。2、同一成绩区间，取同一整数分值。</w:t>
      </w:r>
    </w:p>
    <w:p>
      <w:pPr>
        <w:ind w:firstLine="880" w:firstLineChars="200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60" w:lineRule="exact"/>
        <w:jc w:val="left"/>
        <w:rPr>
          <w:rFonts w:hint="eastAsia" w:ascii="仿宋" w:hAnsi="仿宋" w:eastAsia="仿宋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2019年公开招聘应急处突专职队员体能测试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C岗位评分标准</w:t>
      </w:r>
    </w:p>
    <w:tbl>
      <w:tblPr>
        <w:tblStyle w:val="2"/>
        <w:tblW w:w="480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337"/>
        <w:gridCol w:w="1369"/>
        <w:gridCol w:w="1551"/>
        <w:gridCol w:w="1414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6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项目分值</w:t>
            </w:r>
          </w:p>
        </w:tc>
        <w:tc>
          <w:tcPr>
            <w:tcW w:w="816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一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二</w:t>
            </w:r>
          </w:p>
        </w:tc>
        <w:tc>
          <w:tcPr>
            <w:tcW w:w="9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三</w:t>
            </w:r>
          </w:p>
        </w:tc>
        <w:tc>
          <w:tcPr>
            <w:tcW w:w="8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四</w:t>
            </w:r>
          </w:p>
        </w:tc>
        <w:tc>
          <w:tcPr>
            <w:tcW w:w="8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单杠一练习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负重综合练习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30米×2蛇形跑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400米障碍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5000米跑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（次）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（秒）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（秒）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（分′秒）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（分′秒）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25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18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2′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21′00″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25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18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2′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18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21′15″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26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19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2′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22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21′30″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26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19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2′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27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21′45″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27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19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2′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30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22′00″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27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2′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33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22′15″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28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2′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37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22′30″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28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2′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42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22′45″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29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2′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45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23′00″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29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21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2′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48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23′15″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30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22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2′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52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23′30″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30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22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2′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57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23′45″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31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23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03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24′00″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32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24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24′15″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81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33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25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" w:hAnsi="仿宋" w:eastAsia="仿宋"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″</w:t>
            </w:r>
          </w:p>
        </w:tc>
        <w:tc>
          <w:tcPr>
            <w:tcW w:w="86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>24′30″</w:t>
            </w:r>
          </w:p>
        </w:tc>
      </w:tr>
    </w:tbl>
    <w:p>
      <w:pPr>
        <w:spacing w:line="370" w:lineRule="exact"/>
        <w:ind w:left="1155" w:leftChars="200" w:hanging="735" w:hangingChars="35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备注：1、低于以上最低成绩者，不计分数。2、同一成绩区间，取同一整数分值。</w:t>
      </w:r>
    </w:p>
    <w:p>
      <w:pPr>
        <w:ind w:firstLine="880" w:firstLineChars="200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60" w:lineRule="exact"/>
        <w:jc w:val="left"/>
        <w:rPr>
          <w:rFonts w:hint="eastAsia" w:ascii="仿宋" w:hAnsi="仿宋" w:eastAsia="仿宋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52EC0"/>
    <w:rsid w:val="4F252E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2019-12-30T05:54:00Z</dcterms:created>
  <dc:creator>潜龙在渊m</dc:creator>
  <cp:lastModifiedBy>潜龙在渊m</cp:lastModifiedBy>
  <dcterms:modified xsi:type="dcterms:W3CDTF">2019-12-30T05:56:03Z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