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ascii="宋体" w:hAnsi="宋体" w:cs="宋体"/>
          <w:b/>
          <w:sz w:val="44"/>
          <w:szCs w:val="44"/>
        </w:rPr>
      </w:pPr>
    </w:p>
    <w:p>
      <w:pPr>
        <w:jc w:val="center"/>
        <w:rPr>
          <w:rFonts w:hint="eastAsia" w:ascii="宋体" w:hAnsi="宋体" w:cs="宋体"/>
          <w:b/>
          <w:sz w:val="44"/>
          <w:szCs w:val="44"/>
        </w:rPr>
      </w:pPr>
      <w:r>
        <w:rPr>
          <w:rFonts w:hint="eastAsia" w:ascii="宋体" w:hAnsi="宋体" w:cs="宋体"/>
          <w:b/>
          <w:sz w:val="44"/>
          <w:szCs w:val="44"/>
        </w:rPr>
        <w:t>河北医科大学</w:t>
      </w:r>
    </w:p>
    <w:p>
      <w:pPr>
        <w:jc w:val="center"/>
        <w:rPr>
          <w:rFonts w:ascii="楷体" w:hAnsi="楷体" w:eastAsia="楷体" w:cs="楷体"/>
          <w:b/>
          <w:color w:val="FF0000"/>
          <w:sz w:val="32"/>
          <w:szCs w:val="32"/>
        </w:rPr>
      </w:pPr>
      <w:r>
        <w:rPr>
          <w:rFonts w:hint="eastAsia" w:ascii="宋体" w:hAnsi="宋体" w:cs="宋体"/>
          <w:b/>
          <w:sz w:val="44"/>
          <w:szCs w:val="44"/>
        </w:rPr>
        <w:t>2019年公开招聘工作人员公告</w:t>
      </w:r>
    </w:p>
    <w:p>
      <w:pPr>
        <w:snapToGrid w:val="0"/>
        <w:rPr>
          <w:rFonts w:ascii="仿宋" w:hAnsi="仿宋" w:eastAsia="仿宋"/>
          <w:sz w:val="28"/>
          <w:szCs w:val="28"/>
        </w:rPr>
      </w:pPr>
    </w:p>
    <w:p>
      <w:pPr>
        <w:snapToGrid w:val="0"/>
        <w:ind w:firstLine="560" w:firstLineChars="200"/>
        <w:rPr>
          <w:rFonts w:ascii="仿宋" w:hAnsi="仿宋" w:eastAsia="仿宋"/>
          <w:sz w:val="28"/>
          <w:szCs w:val="28"/>
        </w:rPr>
      </w:pPr>
      <w:r>
        <w:rPr>
          <w:rFonts w:hint="eastAsia" w:ascii="仿宋" w:hAnsi="仿宋" w:eastAsia="仿宋"/>
          <w:sz w:val="28"/>
          <w:szCs w:val="28"/>
        </w:rPr>
        <w:t>根据《河北省事业单位公开招聘工作人员暂行办法》，经省人力资源和社会保障厅批准，河北医科大学2019年拟面向社会公开招聘工作人员96名。现将有关事项公告如下：</w:t>
      </w:r>
    </w:p>
    <w:p>
      <w:pPr>
        <w:snapToGrid w:val="0"/>
        <w:ind w:firstLine="560" w:firstLineChars="200"/>
        <w:rPr>
          <w:rFonts w:ascii="仿宋" w:hAnsi="仿宋" w:eastAsia="仿宋"/>
          <w:sz w:val="28"/>
          <w:szCs w:val="28"/>
        </w:rPr>
      </w:pPr>
      <w:r>
        <w:rPr>
          <w:rFonts w:hint="eastAsia" w:ascii="黑体" w:hAnsi="黑体" w:eastAsia="黑体"/>
          <w:sz w:val="28"/>
          <w:szCs w:val="28"/>
        </w:rPr>
        <w:t>一、招聘单位基本情况</w:t>
      </w:r>
    </w:p>
    <w:p>
      <w:pPr>
        <w:snapToGrid w:val="0"/>
        <w:ind w:firstLine="560" w:firstLineChars="200"/>
        <w:rPr>
          <w:rFonts w:ascii="仿宋" w:hAnsi="仿宋" w:eastAsia="仿宋"/>
          <w:sz w:val="28"/>
          <w:szCs w:val="28"/>
        </w:rPr>
      </w:pPr>
      <w:r>
        <w:rPr>
          <w:rFonts w:hint="eastAsia" w:ascii="仿宋" w:hAnsi="仿宋" w:eastAsia="仿宋"/>
          <w:sz w:val="28"/>
          <w:szCs w:val="28"/>
        </w:rPr>
        <w:t>河北医科大学是教育部、国家卫生计生委、河北省人民政府三方共建高校，是河北省重点骨干大学。2017年，通过教育部临床医学专业认证委员会“有效期8年”的完全专业认证。“十三五”期间，学校制定了“建设特色鲜明的高水平医科大学”的发展目标。学校秉承“崇德、敬业、严谨、创新”的优良传统，历经120余年，特别是改革开放三十多年来的建设发展，已成为集教学、科研、医疗为一体的综合性医科大学。2005年学校提出了“明德 博学 行方 智圆”的校训。2015年学校确立了“学生为本 教师为先”的办学理念。目前，学校有两个校区，五所医院，下设18个二级学院，25个本科专业，其中国家级特色专业4个，省级特色专业4个。学校建有基础医学、临床医学、中西医结合、生物学4个博士后科研流动站，具有基础医学、临床医学、生物学、公共卫生与预防医学、药学、中西医结合等6个一级学科博士学位授予权；52个学科具有硕士学位授予权，具备培养学士、硕士、博士及博士后的完整医学教育体系。学校有5所直属附属医院，5所非直属附属医院，5所教学医院和28个实习基地，教学床位达到25000张。学校不仅是河北省的医学教育、医疗救治中心，也是河北省的医学研究中心。设有国家级重点学科1个，重点培育学科1个，国家中医药管理局重点学科1个，国家级临床重点专科16个；河北省“双一流”建设学科4个，河北省国家重点学科培育项目支持学科1个，河北省强势特色学科4个，省级重点学科12个，省部共建（教育部）重点实验室2个，省级重点实验室17个，省工程实验室1个，省级工程中心1个，省发改委工程中心3个，河北省中医药重点研究室1个；省级协同创新中心3个，河北省新型智库1个，河北省哲学社会科学研究基地1个，河北省高等学校人文社会科学重点研究基地2个。此外，学校还承办编辑出版国家级及省级学术刊物8种。</w:t>
      </w:r>
    </w:p>
    <w:p>
      <w:pPr>
        <w:snapToGrid w:val="0"/>
        <w:ind w:firstLine="560" w:firstLineChars="200"/>
        <w:rPr>
          <w:rFonts w:ascii="仿宋" w:hAnsi="仿宋" w:eastAsia="仿宋"/>
          <w:sz w:val="28"/>
          <w:szCs w:val="28"/>
        </w:rPr>
      </w:pPr>
      <w:r>
        <w:rPr>
          <w:rFonts w:hint="eastAsia" w:ascii="黑体" w:hAnsi="黑体" w:eastAsia="黑体"/>
          <w:sz w:val="28"/>
          <w:szCs w:val="28"/>
        </w:rPr>
        <w:t>二、招聘原则</w:t>
      </w:r>
    </w:p>
    <w:p>
      <w:pPr>
        <w:snapToGrid w:val="0"/>
        <w:ind w:firstLine="560" w:firstLineChars="200"/>
        <w:rPr>
          <w:rFonts w:ascii="仿宋" w:hAnsi="仿宋" w:eastAsia="仿宋"/>
          <w:sz w:val="28"/>
          <w:szCs w:val="28"/>
        </w:rPr>
      </w:pPr>
      <w:r>
        <w:rPr>
          <w:rFonts w:hint="eastAsia" w:ascii="仿宋" w:hAnsi="仿宋" w:eastAsia="仿宋"/>
          <w:sz w:val="28"/>
          <w:szCs w:val="28"/>
        </w:rPr>
        <w:t>坚持德才兼备，贯彻民主、公开、竞争、择优的原则，实行公开招聘，在考试、考核的基础上择优聘用。</w:t>
      </w:r>
    </w:p>
    <w:p>
      <w:pPr>
        <w:snapToGrid w:val="0"/>
        <w:ind w:firstLine="560" w:firstLineChars="200"/>
        <w:rPr>
          <w:rFonts w:ascii="仿宋" w:hAnsi="仿宋" w:eastAsia="仿宋"/>
          <w:sz w:val="28"/>
          <w:szCs w:val="28"/>
        </w:rPr>
      </w:pPr>
      <w:r>
        <w:rPr>
          <w:rFonts w:hint="eastAsia" w:ascii="黑体" w:hAnsi="黑体" w:eastAsia="黑体"/>
          <w:sz w:val="28"/>
          <w:szCs w:val="28"/>
        </w:rPr>
        <w:t>三、招聘方式</w:t>
      </w:r>
    </w:p>
    <w:p>
      <w:pPr>
        <w:snapToGrid w:val="0"/>
        <w:ind w:firstLine="560" w:firstLineChars="200"/>
        <w:rPr>
          <w:rFonts w:ascii="仿宋" w:hAnsi="仿宋" w:eastAsia="仿宋"/>
          <w:sz w:val="28"/>
          <w:szCs w:val="28"/>
        </w:rPr>
      </w:pPr>
      <w:r>
        <w:rPr>
          <w:rFonts w:hint="eastAsia" w:ascii="仿宋" w:hAnsi="仿宋" w:eastAsia="仿宋"/>
          <w:sz w:val="28"/>
          <w:szCs w:val="28"/>
        </w:rPr>
        <w:t>本次招聘采取单位招聘方式。</w:t>
      </w:r>
    </w:p>
    <w:p>
      <w:pPr>
        <w:snapToGrid w:val="0"/>
        <w:ind w:firstLine="560" w:firstLineChars="200"/>
        <w:rPr>
          <w:rFonts w:ascii="仿宋" w:hAnsi="仿宋" w:eastAsia="仿宋"/>
          <w:sz w:val="28"/>
          <w:szCs w:val="28"/>
        </w:rPr>
      </w:pPr>
      <w:r>
        <w:rPr>
          <w:rFonts w:hint="eastAsia" w:ascii="仿宋" w:hAnsi="仿宋" w:eastAsia="仿宋"/>
          <w:sz w:val="28"/>
          <w:szCs w:val="28"/>
        </w:rPr>
        <w:t>按照制定招聘方案、发布招聘公告、报名及资格审查、考试、考察、体检、拟聘人员公示、办理聘用手续、订立聘用合同等步骤进行。</w:t>
      </w:r>
    </w:p>
    <w:p>
      <w:pPr>
        <w:snapToGrid w:val="0"/>
        <w:ind w:firstLine="560" w:firstLineChars="200"/>
        <w:rPr>
          <w:rFonts w:ascii="仿宋" w:hAnsi="仿宋" w:eastAsia="仿宋"/>
          <w:sz w:val="28"/>
          <w:szCs w:val="28"/>
        </w:rPr>
      </w:pPr>
      <w:r>
        <w:rPr>
          <w:rFonts w:hint="eastAsia" w:ascii="黑体" w:hAnsi="黑体" w:eastAsia="黑体"/>
          <w:sz w:val="28"/>
          <w:szCs w:val="28"/>
        </w:rPr>
        <w:t>四、招聘条件、岗位、人数</w:t>
      </w:r>
    </w:p>
    <w:p>
      <w:pPr>
        <w:snapToGrid w:val="0"/>
        <w:ind w:firstLine="562" w:firstLineChars="200"/>
        <w:rPr>
          <w:rFonts w:ascii="仿宋" w:hAnsi="仿宋" w:eastAsia="仿宋"/>
          <w:b/>
          <w:bCs/>
          <w:sz w:val="28"/>
          <w:szCs w:val="28"/>
        </w:rPr>
      </w:pPr>
      <w:r>
        <w:rPr>
          <w:rFonts w:hint="eastAsia" w:ascii="仿宋" w:hAnsi="仿宋" w:eastAsia="仿宋"/>
          <w:b/>
          <w:bCs/>
          <w:sz w:val="28"/>
          <w:szCs w:val="28"/>
        </w:rPr>
        <w:t>（一）应聘人员应具备以下基本条件：</w:t>
      </w:r>
    </w:p>
    <w:p>
      <w:pPr>
        <w:snapToGrid w:val="0"/>
        <w:ind w:firstLine="560" w:firstLineChars="200"/>
        <w:rPr>
          <w:rFonts w:ascii="仿宋" w:hAnsi="仿宋" w:eastAsia="仿宋"/>
          <w:sz w:val="28"/>
          <w:szCs w:val="28"/>
        </w:rPr>
      </w:pPr>
      <w:r>
        <w:rPr>
          <w:rFonts w:hint="eastAsia" w:ascii="仿宋" w:hAnsi="仿宋" w:eastAsia="仿宋"/>
          <w:sz w:val="28"/>
          <w:szCs w:val="28"/>
        </w:rPr>
        <w:t>1、具有中华人民共和国国籍。</w:t>
      </w:r>
    </w:p>
    <w:p>
      <w:pPr>
        <w:snapToGrid w:val="0"/>
        <w:ind w:firstLine="560" w:firstLineChars="200"/>
        <w:rPr>
          <w:rFonts w:ascii="仿宋" w:hAnsi="仿宋" w:eastAsia="仿宋"/>
          <w:sz w:val="28"/>
          <w:szCs w:val="28"/>
        </w:rPr>
      </w:pPr>
      <w:r>
        <w:rPr>
          <w:rFonts w:hint="eastAsia" w:ascii="仿宋" w:hAnsi="仿宋" w:eastAsia="仿宋"/>
          <w:sz w:val="28"/>
          <w:szCs w:val="28"/>
        </w:rPr>
        <w:t>2、18-35周岁。博士研究生年龄可放宽到40周岁以下。对年龄有特殊要求的岗位，以发布的岗位条件为准。</w:t>
      </w:r>
    </w:p>
    <w:p>
      <w:pPr>
        <w:snapToGrid w:val="0"/>
        <w:ind w:firstLine="560" w:firstLineChars="200"/>
        <w:rPr>
          <w:rFonts w:ascii="仿宋" w:hAnsi="仿宋" w:eastAsia="仿宋"/>
          <w:sz w:val="28"/>
          <w:szCs w:val="28"/>
        </w:rPr>
      </w:pPr>
      <w:r>
        <w:rPr>
          <w:rFonts w:hint="eastAsia" w:ascii="仿宋" w:hAnsi="仿宋" w:eastAsia="仿宋"/>
          <w:sz w:val="28"/>
          <w:szCs w:val="28"/>
        </w:rPr>
        <w:t>3、拥护中华人民共和国宪法。</w:t>
      </w:r>
    </w:p>
    <w:p>
      <w:pPr>
        <w:snapToGrid w:val="0"/>
        <w:ind w:firstLine="560" w:firstLineChars="200"/>
        <w:rPr>
          <w:rFonts w:ascii="仿宋" w:hAnsi="仿宋" w:eastAsia="仿宋"/>
          <w:sz w:val="28"/>
          <w:szCs w:val="28"/>
        </w:rPr>
      </w:pPr>
      <w:r>
        <w:rPr>
          <w:rFonts w:hint="eastAsia" w:ascii="仿宋" w:hAnsi="仿宋" w:eastAsia="仿宋"/>
          <w:sz w:val="28"/>
          <w:szCs w:val="28"/>
        </w:rPr>
        <w:t>4、具有良好的品行。</w:t>
      </w:r>
    </w:p>
    <w:p>
      <w:pPr>
        <w:snapToGrid w:val="0"/>
        <w:ind w:firstLine="560" w:firstLineChars="200"/>
        <w:rPr>
          <w:rFonts w:ascii="仿宋" w:hAnsi="仿宋" w:eastAsia="仿宋"/>
          <w:sz w:val="28"/>
          <w:szCs w:val="28"/>
        </w:rPr>
      </w:pPr>
      <w:r>
        <w:rPr>
          <w:rFonts w:hint="eastAsia" w:ascii="仿宋" w:hAnsi="仿宋" w:eastAsia="仿宋"/>
          <w:sz w:val="28"/>
          <w:szCs w:val="28"/>
        </w:rPr>
        <w:t>5、具有符合岗位要求的工作能力。</w:t>
      </w:r>
    </w:p>
    <w:p>
      <w:pPr>
        <w:snapToGrid w:val="0"/>
        <w:ind w:firstLine="560" w:firstLineChars="200"/>
        <w:rPr>
          <w:rFonts w:ascii="仿宋" w:hAnsi="仿宋" w:eastAsia="仿宋"/>
          <w:sz w:val="28"/>
          <w:szCs w:val="28"/>
        </w:rPr>
      </w:pPr>
      <w:r>
        <w:rPr>
          <w:rFonts w:hint="eastAsia" w:ascii="仿宋" w:hAnsi="仿宋" w:eastAsia="仿宋"/>
          <w:sz w:val="28"/>
          <w:szCs w:val="28"/>
        </w:rPr>
        <w:t>6、具有正常履行职责的身体条件。</w:t>
      </w:r>
    </w:p>
    <w:p>
      <w:pPr>
        <w:snapToGrid w:val="0"/>
        <w:ind w:firstLine="560" w:firstLineChars="200"/>
        <w:rPr>
          <w:rFonts w:ascii="仿宋" w:hAnsi="仿宋" w:eastAsia="仿宋"/>
          <w:sz w:val="28"/>
          <w:szCs w:val="28"/>
        </w:rPr>
      </w:pPr>
      <w:r>
        <w:rPr>
          <w:rFonts w:hint="eastAsia" w:ascii="仿宋" w:hAnsi="仿宋" w:eastAsia="仿宋"/>
          <w:sz w:val="28"/>
          <w:szCs w:val="28"/>
        </w:rPr>
        <w:t>7、具备报考岗位所要求的其他资格条件。</w:t>
      </w:r>
    </w:p>
    <w:p>
      <w:pPr>
        <w:snapToGrid w:val="0"/>
        <w:ind w:firstLine="562" w:firstLineChars="200"/>
        <w:rPr>
          <w:rFonts w:ascii="仿宋" w:hAnsi="仿宋" w:eastAsia="仿宋"/>
          <w:b/>
          <w:bCs/>
          <w:sz w:val="28"/>
          <w:szCs w:val="28"/>
        </w:rPr>
      </w:pPr>
      <w:r>
        <w:rPr>
          <w:rFonts w:hint="eastAsia" w:ascii="仿宋" w:hAnsi="仿宋" w:eastAsia="仿宋"/>
          <w:b/>
          <w:bCs/>
          <w:sz w:val="28"/>
          <w:szCs w:val="28"/>
        </w:rPr>
        <w:t>（二）招聘人数和岗位条件：</w:t>
      </w:r>
    </w:p>
    <w:p>
      <w:pPr>
        <w:snapToGrid w:val="0"/>
        <w:ind w:firstLine="560" w:firstLineChars="200"/>
        <w:rPr>
          <w:rFonts w:ascii="仿宋" w:hAnsi="仿宋" w:eastAsia="仿宋"/>
          <w:sz w:val="28"/>
          <w:szCs w:val="28"/>
        </w:rPr>
      </w:pPr>
      <w:r>
        <w:rPr>
          <w:rFonts w:hint="eastAsia" w:ascii="仿宋" w:hAnsi="仿宋" w:eastAsia="仿宋"/>
          <w:sz w:val="28"/>
          <w:szCs w:val="28"/>
        </w:rPr>
        <w:t>2019年河北医科大学拟公开招聘工作人员96名，其中专业技术岗位人员76名、管理岗位人员20名。具体招聘人数和岗位条件详见《河北省省直事业单位2019年公开招聘工作人员公告》附件2：《河北省省直事业单位2019年公开招聘（单位招聘）岗位信息表》，其中专业参考教育部《授予博士、硕士学位和培养研究生的学科、专业目录》、《普通高等学校本科专业目录》、《普通高等学校高职高专专业参考目录（试行）》设置。</w:t>
      </w:r>
    </w:p>
    <w:p>
      <w:pPr>
        <w:snapToGrid w:val="0"/>
        <w:ind w:firstLine="560" w:firstLineChars="200"/>
        <w:rPr>
          <w:rFonts w:ascii="仿宋" w:hAnsi="仿宋" w:eastAsia="仿宋"/>
          <w:sz w:val="28"/>
          <w:szCs w:val="28"/>
        </w:rPr>
      </w:pPr>
      <w:r>
        <w:rPr>
          <w:rFonts w:hint="eastAsia" w:ascii="仿宋" w:hAnsi="仿宋" w:eastAsia="仿宋"/>
          <w:sz w:val="28"/>
          <w:szCs w:val="28"/>
        </w:rPr>
        <w:t>招聘岗位所要求的工作经历时间的计算方法是：从2019年5月（含5月）算起，此前累计工作时间每达到12个月计为1年。在校期间的社会实践（实习）经历，不能视为工作经历。</w:t>
      </w:r>
    </w:p>
    <w:p>
      <w:pPr>
        <w:snapToGrid w:val="0"/>
        <w:ind w:firstLine="560" w:firstLineChars="200"/>
        <w:rPr>
          <w:rFonts w:ascii="仿宋" w:hAnsi="仿宋" w:eastAsia="仿宋"/>
          <w:sz w:val="28"/>
          <w:szCs w:val="28"/>
        </w:rPr>
      </w:pPr>
      <w:r>
        <w:rPr>
          <w:rFonts w:hint="eastAsia" w:ascii="仿宋" w:hAnsi="仿宋" w:eastAsia="仿宋"/>
          <w:sz w:val="28"/>
          <w:szCs w:val="28"/>
        </w:rPr>
        <w:t>符合招聘条件的港澳台居民，均可报名应聘相应岗位，需取得祖国大陆全日制普通高校学历或取得祖国大陆承认的学历。</w:t>
      </w:r>
    </w:p>
    <w:p>
      <w:pPr>
        <w:snapToGrid w:val="0"/>
        <w:ind w:firstLine="560" w:firstLineChars="200"/>
        <w:rPr>
          <w:rFonts w:ascii="仿宋" w:hAnsi="仿宋" w:eastAsia="仿宋"/>
          <w:sz w:val="28"/>
          <w:szCs w:val="28"/>
        </w:rPr>
      </w:pPr>
      <w:r>
        <w:rPr>
          <w:rFonts w:hint="eastAsia" w:ascii="仿宋" w:hAnsi="仿宋" w:eastAsia="仿宋"/>
          <w:sz w:val="28"/>
          <w:szCs w:val="28"/>
        </w:rPr>
        <w:t>现役军人、试用期内的公务员和试用期内的事业单位工作人员、未满最低服务年限或未满约定最低服务期限的人员、在读的非应届毕业生，不在招聘范围。</w:t>
      </w:r>
    </w:p>
    <w:p>
      <w:pPr>
        <w:snapToGrid w:val="0"/>
        <w:ind w:firstLine="560" w:firstLineChars="200"/>
        <w:rPr>
          <w:rFonts w:ascii="仿宋" w:hAnsi="仿宋" w:eastAsia="仿宋"/>
          <w:sz w:val="28"/>
          <w:szCs w:val="28"/>
        </w:rPr>
      </w:pPr>
      <w:r>
        <w:rPr>
          <w:rFonts w:hint="eastAsia" w:ascii="仿宋" w:hAnsi="仿宋" w:eastAsia="仿宋"/>
          <w:sz w:val="28"/>
          <w:szCs w:val="28"/>
        </w:rPr>
        <w:t>曾因犯罪受过刑事处罚和被开除公职的人员、失信被执行人，以及法律法规规定不得招聘为事业单位工作人员的其他情形人员，不得报考。此外，应聘人员不得报考聘用后即构成回避关系的招聘岗位。</w:t>
      </w:r>
    </w:p>
    <w:p>
      <w:pPr>
        <w:snapToGrid w:val="0"/>
        <w:ind w:firstLine="560" w:firstLineChars="200"/>
        <w:rPr>
          <w:rFonts w:ascii="仿宋" w:hAnsi="仿宋" w:eastAsia="仿宋"/>
          <w:sz w:val="28"/>
          <w:szCs w:val="28"/>
        </w:rPr>
      </w:pPr>
      <w:r>
        <w:rPr>
          <w:rFonts w:hint="eastAsia" w:ascii="仿宋" w:hAnsi="仿宋" w:eastAsia="仿宋"/>
          <w:sz w:val="28"/>
          <w:szCs w:val="28"/>
        </w:rPr>
        <w:t>回避关系是指《河北省事业单位公开招聘工作人员暂行办法》第四十一条关于“凡与聘用单位负责人员有夫妻关系、直系血亲关系、三代以内旁系血亲或者近姻亲关系的应聘人员，不得应聘该单位负责人员的秘书或者人事、财务、纪律检查岗位，以及有直接上下级领导关系的岗位。聘用单位负责人员和招聘工作人员在办理人员聘用事项时，涉及与本人有上述亲属关系或者其他可能影响招聘公正的，也应当回避”的规定。</w:t>
      </w:r>
    </w:p>
    <w:p>
      <w:pPr>
        <w:snapToGrid w:val="0"/>
        <w:ind w:firstLine="560" w:firstLineChars="200"/>
        <w:rPr>
          <w:rFonts w:ascii="仿宋" w:hAnsi="仿宋" w:eastAsia="仿宋"/>
          <w:sz w:val="28"/>
          <w:szCs w:val="28"/>
        </w:rPr>
      </w:pPr>
      <w:r>
        <w:rPr>
          <w:rFonts w:hint="eastAsia" w:ascii="黑体" w:hAnsi="黑体" w:eastAsia="黑体"/>
          <w:sz w:val="28"/>
          <w:szCs w:val="28"/>
        </w:rPr>
        <w:t>五、招聘程序</w:t>
      </w:r>
    </w:p>
    <w:p>
      <w:pPr>
        <w:snapToGrid w:val="0"/>
        <w:ind w:firstLine="560" w:firstLineChars="200"/>
        <w:rPr>
          <w:rFonts w:ascii="仿宋" w:hAnsi="仿宋" w:eastAsia="仿宋"/>
          <w:sz w:val="28"/>
          <w:szCs w:val="28"/>
        </w:rPr>
      </w:pPr>
      <w:r>
        <w:rPr>
          <w:rFonts w:hint="eastAsia" w:ascii="仿宋" w:hAnsi="仿宋" w:eastAsia="仿宋"/>
          <w:sz w:val="28"/>
          <w:szCs w:val="28"/>
        </w:rPr>
        <w:t>通过河北人社网（http://rst.hebei.gov.cn/）、河北医科大学主页（www.hebmu.edu.cn）面向社会公开发布招聘信息。</w:t>
      </w:r>
    </w:p>
    <w:p>
      <w:pPr>
        <w:snapToGrid w:val="0"/>
        <w:ind w:firstLine="562" w:firstLineChars="200"/>
        <w:rPr>
          <w:rFonts w:ascii="楷体" w:hAnsi="楷体" w:eastAsia="楷体" w:cs="楷体"/>
          <w:b/>
          <w:bCs/>
          <w:sz w:val="28"/>
          <w:szCs w:val="28"/>
        </w:rPr>
      </w:pPr>
      <w:r>
        <w:rPr>
          <w:rFonts w:hint="eastAsia" w:ascii="楷体" w:hAnsi="楷体" w:eastAsia="楷体" w:cs="楷体"/>
          <w:b/>
          <w:bCs/>
          <w:sz w:val="28"/>
          <w:szCs w:val="28"/>
        </w:rPr>
        <w:t>（一）报名和资格审查</w:t>
      </w:r>
    </w:p>
    <w:p>
      <w:pPr>
        <w:snapToGrid w:val="0"/>
        <w:ind w:firstLine="560" w:firstLineChars="200"/>
        <w:rPr>
          <w:rFonts w:ascii="仿宋" w:hAnsi="仿宋" w:eastAsia="仿宋"/>
          <w:sz w:val="28"/>
          <w:szCs w:val="28"/>
        </w:rPr>
      </w:pPr>
      <w:r>
        <w:rPr>
          <w:rFonts w:hint="eastAsia" w:ascii="仿宋" w:hAnsi="仿宋" w:eastAsia="仿宋"/>
          <w:sz w:val="28"/>
          <w:szCs w:val="28"/>
        </w:rPr>
        <w:t>1、网上报名。</w:t>
      </w:r>
    </w:p>
    <w:p>
      <w:pPr>
        <w:snapToGrid w:val="0"/>
        <w:ind w:firstLine="560" w:firstLineChars="200"/>
        <w:rPr>
          <w:rFonts w:ascii="仿宋" w:hAnsi="仿宋" w:eastAsia="仿宋"/>
          <w:sz w:val="28"/>
          <w:szCs w:val="28"/>
        </w:rPr>
      </w:pPr>
      <w:r>
        <w:rPr>
          <w:rFonts w:hint="eastAsia" w:ascii="仿宋" w:hAnsi="仿宋" w:eastAsia="仿宋"/>
          <w:sz w:val="28"/>
          <w:szCs w:val="28"/>
        </w:rPr>
        <w:t>报名网址：河北省人事考试网（www.hebpta.com.cn）。报名程序、方法、要求等请查阅《河北省省直事业单位2019年公开招聘工作人员公告》。</w:t>
      </w:r>
    </w:p>
    <w:p>
      <w:pPr>
        <w:snapToGrid w:val="0"/>
        <w:ind w:firstLine="560" w:firstLineChars="200"/>
        <w:rPr>
          <w:rFonts w:ascii="仿宋" w:hAnsi="仿宋" w:eastAsia="仿宋"/>
          <w:sz w:val="28"/>
          <w:szCs w:val="28"/>
        </w:rPr>
      </w:pPr>
      <w:r>
        <w:rPr>
          <w:rFonts w:hint="eastAsia" w:ascii="仿宋" w:hAnsi="仿宋" w:eastAsia="仿宋"/>
          <w:sz w:val="28"/>
          <w:szCs w:val="28"/>
        </w:rPr>
        <w:t>2、报名要求：每名报考人员只能报考一个岗位。报考人员应保证所提供的各种材料和信息真实、准确，凡本人填写信息不真实、不完整或填写错误的，责任自负；招聘过程中如发现有弄虚作假、舞弊等行为，一经查实，立即取消考试资格及聘用资格。有关违纪违规行为将依照《事业单位公开招聘违纪违规行为处理规定》（人社部令第35号）等进行处理。</w:t>
      </w:r>
    </w:p>
    <w:p>
      <w:pPr>
        <w:snapToGrid w:val="0"/>
        <w:ind w:firstLine="560" w:firstLineChars="200"/>
        <w:rPr>
          <w:rFonts w:ascii="仿宋" w:hAnsi="仿宋" w:eastAsia="仿宋"/>
          <w:sz w:val="28"/>
          <w:szCs w:val="28"/>
        </w:rPr>
      </w:pPr>
      <w:r>
        <w:rPr>
          <w:rFonts w:hint="eastAsia" w:ascii="仿宋" w:hAnsi="仿宋" w:eastAsia="仿宋"/>
          <w:sz w:val="28"/>
          <w:szCs w:val="28"/>
        </w:rPr>
        <w:t>请考生保持报名时所留联系电话及电子邮箱的畅通，以便通知有关事宜。</w:t>
      </w:r>
    </w:p>
    <w:p>
      <w:pPr>
        <w:snapToGrid w:val="0"/>
        <w:ind w:firstLine="560" w:firstLineChars="200"/>
        <w:rPr>
          <w:rFonts w:ascii="仿宋" w:hAnsi="仿宋" w:eastAsia="仿宋"/>
          <w:sz w:val="28"/>
          <w:szCs w:val="28"/>
        </w:rPr>
      </w:pPr>
      <w:r>
        <w:rPr>
          <w:rFonts w:hint="eastAsia" w:ascii="仿宋" w:hAnsi="仿宋" w:eastAsia="仿宋"/>
          <w:sz w:val="28"/>
          <w:szCs w:val="28"/>
        </w:rPr>
        <w:t>3、开考比例：硕士岗位报考人数与招聘人数的比例不低于3：1，报名人数达不到开考比例的，减少该岗位招聘人数或取消该岗位招聘计划。博士岗位不设置开考比例。</w:t>
      </w:r>
    </w:p>
    <w:p>
      <w:pPr>
        <w:snapToGrid w:val="0"/>
        <w:ind w:firstLine="562" w:firstLineChars="200"/>
        <w:rPr>
          <w:rFonts w:ascii="楷体" w:hAnsi="楷体" w:eastAsia="楷体" w:cs="楷体"/>
          <w:b/>
          <w:bCs/>
          <w:sz w:val="28"/>
          <w:szCs w:val="28"/>
        </w:rPr>
      </w:pPr>
      <w:r>
        <w:rPr>
          <w:rFonts w:hint="eastAsia" w:ascii="楷体" w:hAnsi="楷体" w:eastAsia="楷体" w:cs="楷体"/>
          <w:b/>
          <w:bCs/>
          <w:sz w:val="28"/>
          <w:szCs w:val="28"/>
        </w:rPr>
        <w:t>（二）初试</w:t>
      </w:r>
    </w:p>
    <w:p>
      <w:pPr>
        <w:snapToGrid w:val="0"/>
        <w:ind w:firstLine="560" w:firstLineChars="200"/>
        <w:rPr>
          <w:rFonts w:ascii="仿宋" w:hAnsi="仿宋" w:eastAsia="仿宋"/>
          <w:sz w:val="28"/>
          <w:szCs w:val="28"/>
        </w:rPr>
      </w:pPr>
      <w:r>
        <w:rPr>
          <w:rFonts w:hint="eastAsia" w:ascii="仿宋" w:hAnsi="仿宋" w:eastAsia="仿宋"/>
          <w:sz w:val="28"/>
          <w:szCs w:val="28"/>
        </w:rPr>
        <w:t>1、资格审查：初试当天由河北医科大学二级学院、部门或人事处依据招聘岗位设置的条件进行资格审查，提供材料主要包括：身份证，初始学历及最高学历毕业证书和学位证书（2019年应届毕业生可用就业推荐表代替），近年来的学术论文、科研业绩、获奖证书等相关材料的原件。岗位要求有工作经历的还应提供由原单位出具工作经历证明并盖章，岗位要求中共党员的应提供党关系所在部门出具的证明并盖章。资格审查结果现场确认。</w:t>
      </w:r>
    </w:p>
    <w:p>
      <w:pPr>
        <w:snapToGrid w:val="0"/>
        <w:spacing w:line="360" w:lineRule="exact"/>
        <w:ind w:firstLine="560" w:firstLineChars="200"/>
        <w:rPr>
          <w:rFonts w:ascii="仿宋" w:hAnsi="仿宋" w:eastAsia="仿宋"/>
          <w:sz w:val="28"/>
          <w:szCs w:val="28"/>
        </w:rPr>
      </w:pPr>
      <w:r>
        <w:rPr>
          <w:rFonts w:hint="eastAsia" w:ascii="仿宋" w:hAnsi="仿宋" w:eastAsia="仿宋"/>
          <w:sz w:val="28"/>
          <w:szCs w:val="28"/>
        </w:rPr>
        <w:t>2、初试方式：初试方式由招聘岗位所在二级学院、部门决定，原则上采取闭卷笔试+面试考核的方式，考试不指定考试辅导用书，不同岗位具体考试安排于初试前在河北医科大学人事处网页（202.206.52.200）通知。笔试成绩满分100分，面试成绩满分100分，初试总成绩=笔试成绩×50%+面试成绩×50%。初试最低合格分数线60分。</w:t>
      </w:r>
    </w:p>
    <w:p>
      <w:pPr>
        <w:snapToGrid w:val="0"/>
        <w:spacing w:line="360" w:lineRule="exact"/>
        <w:ind w:firstLine="560" w:firstLineChars="200"/>
        <w:rPr>
          <w:rFonts w:ascii="仿宋" w:hAnsi="仿宋" w:eastAsia="仿宋"/>
          <w:sz w:val="28"/>
          <w:szCs w:val="28"/>
        </w:rPr>
      </w:pPr>
      <w:r>
        <w:rPr>
          <w:rFonts w:hint="eastAsia" w:ascii="仿宋" w:hAnsi="仿宋" w:eastAsia="仿宋"/>
          <w:sz w:val="28"/>
          <w:szCs w:val="28"/>
        </w:rPr>
        <w:t>3、初试时间：2019年6月11日</w:t>
      </w:r>
      <w:r>
        <w:rPr>
          <w:rFonts w:ascii="仿宋" w:hAnsi="仿宋" w:eastAsia="仿宋"/>
          <w:sz w:val="28"/>
          <w:szCs w:val="28"/>
        </w:rPr>
        <w:t>—</w:t>
      </w:r>
      <w:r>
        <w:rPr>
          <w:rFonts w:hint="eastAsia" w:ascii="仿宋" w:hAnsi="仿宋" w:eastAsia="仿宋"/>
          <w:sz w:val="28"/>
          <w:szCs w:val="28"/>
        </w:rPr>
        <w:t>2019年7月31日。具体时间、地点和有关要求详见河北医科大学人事处网页（202.206.52.200）通知。初试成绩由招聘岗位所在二级学院、部门公布，公布成绩的时间及地点在初试前由二级学院、部门通知考生。</w:t>
      </w:r>
    </w:p>
    <w:p>
      <w:pPr>
        <w:snapToGrid w:val="0"/>
        <w:ind w:firstLine="562" w:firstLineChars="200"/>
        <w:rPr>
          <w:rFonts w:ascii="楷体" w:hAnsi="楷体" w:eastAsia="楷体" w:cs="楷体"/>
          <w:b/>
          <w:bCs/>
          <w:sz w:val="28"/>
          <w:szCs w:val="28"/>
        </w:rPr>
      </w:pPr>
      <w:r>
        <w:rPr>
          <w:rFonts w:hint="eastAsia" w:ascii="楷体" w:hAnsi="楷体" w:eastAsia="楷体" w:cs="楷体"/>
          <w:b/>
          <w:bCs/>
          <w:sz w:val="28"/>
          <w:szCs w:val="28"/>
        </w:rPr>
        <w:t>(三)复试</w:t>
      </w:r>
    </w:p>
    <w:p>
      <w:pPr>
        <w:snapToGrid w:val="0"/>
        <w:ind w:firstLine="560" w:firstLineChars="200"/>
        <w:rPr>
          <w:rFonts w:ascii="仿宋" w:hAnsi="仿宋" w:eastAsia="仿宋"/>
          <w:sz w:val="28"/>
          <w:szCs w:val="28"/>
        </w:rPr>
      </w:pPr>
      <w:r>
        <w:rPr>
          <w:rFonts w:hint="eastAsia" w:ascii="仿宋" w:hAnsi="仿宋" w:eastAsia="仿宋"/>
          <w:sz w:val="28"/>
          <w:szCs w:val="28"/>
        </w:rPr>
        <w:t>1、复试人选确定：依据初试成绩在最低合格分数线上从高分到低分按计划招聘人数与进入复试人选1:3的比例确定复试人选，比例内末位初试总成绩并列的都进入复试。未达到1:3比例的全部进入复试。</w:t>
      </w:r>
    </w:p>
    <w:p>
      <w:pPr>
        <w:snapToGrid w:val="0"/>
        <w:ind w:firstLine="560" w:firstLineChars="200"/>
        <w:rPr>
          <w:rFonts w:ascii="仿宋" w:hAnsi="仿宋" w:eastAsia="仿宋"/>
          <w:sz w:val="28"/>
          <w:szCs w:val="28"/>
        </w:rPr>
      </w:pPr>
      <w:r>
        <w:rPr>
          <w:rFonts w:hint="eastAsia" w:ascii="仿宋" w:hAnsi="仿宋" w:eastAsia="仿宋"/>
          <w:sz w:val="28"/>
          <w:szCs w:val="28"/>
        </w:rPr>
        <w:t>2、复试时间和地点：另行通知。</w:t>
      </w:r>
    </w:p>
    <w:p>
      <w:pPr>
        <w:snapToGrid w:val="0"/>
        <w:spacing w:line="360" w:lineRule="exact"/>
        <w:ind w:firstLine="560" w:firstLineChars="200"/>
        <w:rPr>
          <w:rFonts w:ascii="仿宋" w:hAnsi="仿宋" w:eastAsia="仿宋"/>
          <w:sz w:val="28"/>
          <w:szCs w:val="28"/>
        </w:rPr>
      </w:pPr>
      <w:r>
        <w:rPr>
          <w:rFonts w:hint="eastAsia" w:ascii="仿宋" w:hAnsi="仿宋" w:eastAsia="仿宋"/>
          <w:sz w:val="28"/>
          <w:szCs w:val="28"/>
        </w:rPr>
        <w:t>3、复试方式为面试。</w:t>
      </w:r>
    </w:p>
    <w:p>
      <w:pPr>
        <w:snapToGrid w:val="0"/>
        <w:spacing w:line="360" w:lineRule="exact"/>
        <w:ind w:firstLine="560" w:firstLineChars="200"/>
        <w:rPr>
          <w:rFonts w:ascii="仿宋" w:hAnsi="仿宋" w:eastAsia="仿宋"/>
          <w:sz w:val="28"/>
          <w:szCs w:val="28"/>
        </w:rPr>
      </w:pPr>
      <w:r>
        <w:rPr>
          <w:rFonts w:hint="eastAsia" w:ascii="仿宋" w:hAnsi="仿宋" w:eastAsia="仿宋"/>
          <w:sz w:val="28"/>
          <w:szCs w:val="28"/>
        </w:rPr>
        <w:t>教师及实验技术岗位原则上以授课水平和科研水平考核为主；教学辅助、行政及辅导员岗位原则上以专业水平和业务水平考核为主。成绩实行百分制，当场打分，采用“体操打分”方法，去掉一个最高分和一个最低分，其他分数的平均分为复试成绩。复试最低合格分数线60分。成绩在复试一周内在河北医科大学人事处网站（202.206.52.200）发布。</w:t>
      </w:r>
    </w:p>
    <w:p>
      <w:pPr>
        <w:snapToGrid w:val="0"/>
        <w:spacing w:line="360" w:lineRule="exact"/>
        <w:ind w:firstLine="560" w:firstLineChars="200"/>
        <w:rPr>
          <w:rFonts w:ascii="仿宋" w:hAnsi="仿宋" w:eastAsia="仿宋"/>
          <w:sz w:val="28"/>
          <w:szCs w:val="28"/>
        </w:rPr>
      </w:pPr>
      <w:r>
        <w:rPr>
          <w:rFonts w:hint="eastAsia" w:ascii="仿宋" w:hAnsi="仿宋" w:eastAsia="仿宋"/>
          <w:sz w:val="28"/>
          <w:szCs w:val="28"/>
        </w:rPr>
        <w:t>对只有1名应聘人员参加复试的岗位，由测评小组成员投票表决。</w:t>
      </w:r>
    </w:p>
    <w:p>
      <w:pPr>
        <w:snapToGrid w:val="0"/>
        <w:spacing w:line="360" w:lineRule="exact"/>
        <w:ind w:firstLine="560" w:firstLineChars="200"/>
        <w:rPr>
          <w:rFonts w:ascii="仿宋" w:hAnsi="仿宋" w:eastAsia="仿宋"/>
          <w:sz w:val="28"/>
          <w:szCs w:val="28"/>
        </w:rPr>
      </w:pPr>
      <w:r>
        <w:rPr>
          <w:rFonts w:hint="eastAsia" w:ascii="仿宋" w:hAnsi="仿宋" w:eastAsia="仿宋"/>
          <w:sz w:val="28"/>
          <w:szCs w:val="28"/>
        </w:rPr>
        <w:t>4、资格复审。复试前，由河北医科大学人事处对参加复试人员进行资格条件复审。资格条件复审时，复试人员应按照招聘岗位资格条件要求提供本人身份证，初始学历及最高学历毕业证书和学位证书（2019年应届毕业生可用就业推荐表代替），近年来的学术论文、科研业绩、获奖证书等相关材料的原件。岗位要求有工作经历的还应提供由原单位出具工作经历证明并盖章。经复审不符合报名资格条件的，取消复试人选资格。</w:t>
      </w:r>
    </w:p>
    <w:p>
      <w:pPr>
        <w:snapToGrid w:val="0"/>
        <w:ind w:firstLine="562" w:firstLineChars="200"/>
        <w:rPr>
          <w:rFonts w:ascii="楷体" w:hAnsi="楷体" w:eastAsia="楷体" w:cs="楷体"/>
          <w:b/>
          <w:bCs/>
          <w:sz w:val="28"/>
          <w:szCs w:val="28"/>
        </w:rPr>
      </w:pPr>
      <w:r>
        <w:rPr>
          <w:rFonts w:hint="eastAsia" w:ascii="楷体" w:hAnsi="楷体" w:eastAsia="楷体" w:cs="楷体"/>
          <w:b/>
          <w:bCs/>
          <w:sz w:val="28"/>
          <w:szCs w:val="28"/>
        </w:rPr>
        <w:t>(四)体检、考察</w:t>
      </w:r>
    </w:p>
    <w:p>
      <w:pPr>
        <w:snapToGrid w:val="0"/>
        <w:ind w:firstLine="560" w:firstLineChars="200"/>
        <w:rPr>
          <w:rFonts w:ascii="仿宋" w:hAnsi="仿宋" w:eastAsia="仿宋"/>
          <w:sz w:val="28"/>
          <w:szCs w:val="28"/>
        </w:rPr>
      </w:pPr>
      <w:r>
        <w:rPr>
          <w:rFonts w:hint="eastAsia" w:ascii="仿宋" w:hAnsi="仿宋" w:eastAsia="仿宋"/>
          <w:sz w:val="28"/>
          <w:szCs w:val="28"/>
        </w:rPr>
        <w:t>根据考生复试成绩，按1：1比例在最低合格线以上人员中从高分到低分确定参加体检人选。如复试成绩相同，按初试成绩由高到低的顺序确定人选。对只有1名应聘人员参加复试的岗位，测评小组成员2/3以上多数表决通过的确定为参加体检人选。体检工作由河北医科大学统一组织，体检参照现行公务员录用体检标准执行。</w:t>
      </w:r>
    </w:p>
    <w:p>
      <w:pPr>
        <w:snapToGrid w:val="0"/>
        <w:ind w:firstLine="560" w:firstLineChars="200"/>
        <w:rPr>
          <w:rFonts w:ascii="仿宋" w:hAnsi="仿宋" w:eastAsia="仿宋"/>
          <w:sz w:val="28"/>
          <w:szCs w:val="28"/>
        </w:rPr>
      </w:pPr>
      <w:r>
        <w:rPr>
          <w:rFonts w:hint="eastAsia" w:ascii="仿宋" w:hAnsi="仿宋" w:eastAsia="仿宋"/>
          <w:sz w:val="28"/>
          <w:szCs w:val="28"/>
        </w:rPr>
        <w:t>体检合格的，由河北医科大学人事处对其思想政治表现、道德品质、业务能力、工作实绩等情况进行考察，并对其资格条件进行复查。考察、体检不合格的，取消拟聘人选资格。</w:t>
      </w:r>
    </w:p>
    <w:p>
      <w:pPr>
        <w:snapToGrid w:val="0"/>
        <w:ind w:firstLine="562" w:firstLineChars="200"/>
        <w:rPr>
          <w:rFonts w:ascii="楷体" w:hAnsi="楷体" w:eastAsia="楷体" w:cs="楷体"/>
          <w:b/>
          <w:bCs/>
          <w:sz w:val="28"/>
          <w:szCs w:val="28"/>
        </w:rPr>
      </w:pPr>
      <w:r>
        <w:rPr>
          <w:rFonts w:hint="eastAsia" w:ascii="楷体" w:hAnsi="楷体" w:eastAsia="楷体" w:cs="楷体"/>
          <w:b/>
          <w:bCs/>
          <w:sz w:val="28"/>
          <w:szCs w:val="28"/>
        </w:rPr>
        <w:t>(五)公示</w:t>
      </w:r>
    </w:p>
    <w:p>
      <w:pPr>
        <w:snapToGrid w:val="0"/>
        <w:ind w:firstLine="560" w:firstLineChars="200"/>
        <w:rPr>
          <w:rFonts w:ascii="仿宋" w:hAnsi="仿宋" w:eastAsia="仿宋"/>
          <w:sz w:val="28"/>
          <w:szCs w:val="28"/>
        </w:rPr>
      </w:pPr>
      <w:r>
        <w:rPr>
          <w:rFonts w:hint="eastAsia" w:ascii="仿宋" w:hAnsi="仿宋" w:eastAsia="仿宋"/>
          <w:sz w:val="28"/>
          <w:szCs w:val="28"/>
        </w:rPr>
        <w:t>经考察、体检合格的，确定为拟聘用人选，在河北人社网（http://rst.hebei.gov.cn/）、河北医科大学人事处网站（202.206.52.200）进行公示，公示期7个工作日。</w:t>
      </w:r>
    </w:p>
    <w:p>
      <w:pPr>
        <w:snapToGrid w:val="0"/>
        <w:ind w:firstLine="562" w:firstLineChars="200"/>
        <w:rPr>
          <w:rFonts w:ascii="楷体" w:hAnsi="楷体" w:eastAsia="楷体" w:cs="楷体"/>
          <w:b/>
          <w:bCs/>
          <w:sz w:val="28"/>
          <w:szCs w:val="28"/>
        </w:rPr>
      </w:pPr>
      <w:r>
        <w:rPr>
          <w:rFonts w:hint="eastAsia" w:ascii="楷体" w:hAnsi="楷体" w:eastAsia="楷体" w:cs="楷体"/>
          <w:b/>
          <w:bCs/>
          <w:sz w:val="28"/>
          <w:szCs w:val="28"/>
        </w:rPr>
        <w:t>(六)聘用</w:t>
      </w:r>
    </w:p>
    <w:p>
      <w:pPr>
        <w:snapToGrid w:val="0"/>
        <w:ind w:firstLine="560" w:firstLineChars="200"/>
        <w:rPr>
          <w:rFonts w:ascii="仿宋" w:hAnsi="仿宋" w:eastAsia="仿宋"/>
          <w:sz w:val="28"/>
          <w:szCs w:val="28"/>
        </w:rPr>
      </w:pPr>
      <w:r>
        <w:rPr>
          <w:rFonts w:hint="eastAsia" w:ascii="仿宋" w:hAnsi="仿宋" w:eastAsia="仿宋"/>
          <w:sz w:val="28"/>
          <w:szCs w:val="28"/>
        </w:rPr>
        <w:t>对公示期满无异议的，按程序办理相关聘用手续，签订聘用合同。被聘用人员按相关规定实行试用期，试用期一并计算在聘用合同期限内。试用期满考核合格的，予以正式聘用，不合格的，取消聘用。</w:t>
      </w:r>
    </w:p>
    <w:p>
      <w:pPr>
        <w:snapToGrid w:val="0"/>
        <w:ind w:firstLine="560" w:firstLineChars="200"/>
        <w:rPr>
          <w:rFonts w:ascii="黑体" w:hAnsi="黑体" w:eastAsia="黑体"/>
          <w:sz w:val="28"/>
          <w:szCs w:val="28"/>
        </w:rPr>
      </w:pPr>
      <w:r>
        <w:rPr>
          <w:rFonts w:hint="eastAsia" w:ascii="黑体" w:hAnsi="黑体" w:eastAsia="黑体"/>
          <w:sz w:val="28"/>
          <w:szCs w:val="28"/>
        </w:rPr>
        <w:t>六、其他事项</w:t>
      </w:r>
    </w:p>
    <w:p>
      <w:pPr>
        <w:snapToGrid w:val="0"/>
        <w:ind w:firstLine="560" w:firstLineChars="200"/>
        <w:rPr>
          <w:rFonts w:ascii="仿宋" w:hAnsi="仿宋" w:eastAsia="仿宋"/>
          <w:sz w:val="28"/>
          <w:szCs w:val="28"/>
        </w:rPr>
      </w:pPr>
      <w:r>
        <w:rPr>
          <w:rFonts w:hint="eastAsia" w:ascii="仿宋" w:hAnsi="仿宋" w:eastAsia="仿宋"/>
          <w:sz w:val="28"/>
          <w:szCs w:val="28"/>
        </w:rPr>
        <w:t>通过河北人社网（http://rst.hebei.gov.cn/）面向社会公开发布招聘信息；通过河北医科大学人事处网站（202.206.52.200）公布招聘过程中的复试成绩、资格复审时间和地点、复试时间和地点、体检人员名单等信息。请考生注意查看相关信息。</w:t>
      </w:r>
    </w:p>
    <w:p>
      <w:pPr>
        <w:snapToGrid w:val="0"/>
        <w:ind w:firstLine="560" w:firstLineChars="200"/>
        <w:rPr>
          <w:rFonts w:ascii="仿宋" w:hAnsi="仿宋" w:eastAsia="仿宋"/>
          <w:sz w:val="28"/>
          <w:szCs w:val="28"/>
        </w:rPr>
      </w:pPr>
      <w:r>
        <w:rPr>
          <w:rFonts w:hint="eastAsia" w:ascii="仿宋" w:hAnsi="仿宋" w:eastAsia="仿宋"/>
          <w:sz w:val="28"/>
          <w:szCs w:val="28"/>
        </w:rPr>
        <w:t>在公开招聘过程中发现的违纪违规行为，按照《事业单位公开招聘违纪违规行为处理规定》（人社部令第35号）处理。</w:t>
      </w:r>
    </w:p>
    <w:p>
      <w:pPr>
        <w:snapToGrid w:val="0"/>
        <w:ind w:firstLine="560" w:firstLineChars="200"/>
        <w:rPr>
          <w:rFonts w:ascii="仿宋" w:hAnsi="仿宋" w:eastAsia="仿宋"/>
          <w:sz w:val="28"/>
          <w:szCs w:val="28"/>
        </w:rPr>
      </w:pPr>
      <w:r>
        <w:rPr>
          <w:rFonts w:hint="eastAsia" w:ascii="仿宋" w:hAnsi="仿宋" w:eastAsia="仿宋"/>
          <w:sz w:val="28"/>
          <w:szCs w:val="28"/>
        </w:rPr>
        <w:t>政策咨询电话：0311-86266171（河北医科大学人事处）</w:t>
      </w:r>
    </w:p>
    <w:p>
      <w:pPr>
        <w:snapToGrid w:val="0"/>
        <w:ind w:firstLine="560" w:firstLineChars="200"/>
        <w:rPr>
          <w:rFonts w:ascii="仿宋" w:hAnsi="仿宋" w:eastAsia="仿宋"/>
          <w:sz w:val="28"/>
          <w:szCs w:val="28"/>
        </w:rPr>
      </w:pPr>
      <w:r>
        <w:rPr>
          <w:rFonts w:hint="eastAsia" w:ascii="仿宋" w:hAnsi="仿宋" w:eastAsia="仿宋"/>
          <w:sz w:val="28"/>
          <w:szCs w:val="28"/>
        </w:rPr>
        <w:t>监督举报电话：0311-</w:t>
      </w:r>
      <w:r>
        <w:rPr>
          <w:rFonts w:ascii="仿宋" w:hAnsi="仿宋" w:eastAsia="仿宋"/>
          <w:sz w:val="28"/>
          <w:szCs w:val="28"/>
        </w:rPr>
        <w:t>66908950</w:t>
      </w:r>
      <w:r>
        <w:rPr>
          <w:rFonts w:hint="eastAsia" w:ascii="仿宋" w:hAnsi="仿宋" w:eastAsia="仿宋"/>
          <w:sz w:val="28"/>
          <w:szCs w:val="28"/>
        </w:rPr>
        <w:t>（省人力资源和社会保障厅）</w:t>
      </w:r>
    </w:p>
    <w:p>
      <w:pPr>
        <w:snapToGrid w:val="0"/>
        <w:ind w:firstLine="648"/>
        <w:rPr>
          <w:rFonts w:ascii="仿宋" w:hAnsi="仿宋" w:eastAsia="仿宋"/>
          <w:sz w:val="28"/>
          <w:szCs w:val="28"/>
        </w:rPr>
      </w:pPr>
      <w:bookmarkStart w:id="0" w:name="_GoBack"/>
      <w:bookmarkEnd w:id="0"/>
    </w:p>
    <w:p>
      <w:pPr>
        <w:snapToGrid w:val="0"/>
        <w:ind w:firstLine="648"/>
        <w:rPr>
          <w:rFonts w:ascii="仿宋" w:hAnsi="仿宋" w:eastAsia="仿宋"/>
          <w:sz w:val="28"/>
          <w:szCs w:val="28"/>
        </w:rPr>
      </w:pPr>
    </w:p>
    <w:p>
      <w:pPr>
        <w:snapToGrid w:val="0"/>
        <w:ind w:firstLine="648"/>
        <w:rPr>
          <w:rFonts w:ascii="仿宋" w:hAnsi="仿宋" w:eastAsia="仿宋"/>
          <w:sz w:val="28"/>
          <w:szCs w:val="28"/>
        </w:rPr>
      </w:pPr>
    </w:p>
    <w:p>
      <w:pPr>
        <w:snapToGrid w:val="0"/>
        <w:ind w:firstLine="3827" w:firstLineChars="1367"/>
        <w:jc w:val="center"/>
        <w:rPr>
          <w:rFonts w:ascii="仿宋" w:hAnsi="仿宋" w:eastAsia="仿宋"/>
          <w:sz w:val="28"/>
          <w:szCs w:val="28"/>
        </w:rPr>
      </w:pPr>
      <w:r>
        <w:rPr>
          <w:rFonts w:hint="eastAsia" w:ascii="仿宋" w:hAnsi="仿宋" w:eastAsia="仿宋"/>
          <w:sz w:val="28"/>
          <w:szCs w:val="28"/>
        </w:rPr>
        <w:t>河北医科大学</w:t>
      </w:r>
    </w:p>
    <w:p>
      <w:pPr>
        <w:snapToGrid w:val="0"/>
        <w:ind w:firstLine="3827" w:firstLineChars="1367"/>
        <w:jc w:val="center"/>
        <w:rPr>
          <w:rFonts w:ascii="仿宋" w:hAnsi="仿宋" w:eastAsia="仿宋"/>
          <w:sz w:val="28"/>
          <w:szCs w:val="28"/>
        </w:rPr>
      </w:pPr>
      <w:r>
        <w:rPr>
          <w:rFonts w:hint="eastAsia" w:ascii="仿宋" w:hAnsi="仿宋" w:eastAsia="仿宋"/>
          <w:sz w:val="28"/>
          <w:szCs w:val="28"/>
        </w:rPr>
        <w:t>2019年5月2</w:t>
      </w:r>
      <w:r>
        <w:rPr>
          <w:rFonts w:hint="eastAsia" w:ascii="仿宋" w:hAnsi="仿宋" w:eastAsia="仿宋"/>
          <w:sz w:val="28"/>
          <w:szCs w:val="28"/>
          <w:lang w:val="en-US" w:eastAsia="zh-CN"/>
        </w:rPr>
        <w:t>9</w:t>
      </w:r>
      <w:r>
        <w:rPr>
          <w:rFonts w:hint="eastAsia" w:ascii="仿宋" w:hAnsi="仿宋" w:eastAsia="仿宋"/>
          <w:sz w:val="28"/>
          <w:szCs w:val="28"/>
        </w:rPr>
        <w:t>日</w:t>
      </w:r>
    </w:p>
    <w:p>
      <w:pPr>
        <w:snapToGrid w:val="0"/>
        <w:rPr>
          <w:rFonts w:ascii="仿宋" w:hAnsi="仿宋" w:eastAsia="仿宋"/>
          <w:sz w:val="28"/>
          <w:szCs w:val="28"/>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rect id="文本框1" o:spid="_x0000_s4097" o:spt="1"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5</w:t>
                </w:r>
                <w:r>
                  <w:rPr>
                    <w:rFonts w:hint="eastAsia"/>
                    <w:sz w:val="18"/>
                  </w:rPr>
                  <w:fldChar w:fldCharType="end"/>
                </w:r>
              </w:p>
            </w:txbxContent>
          </v:textbox>
        </v:rect>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230D2"/>
    <w:rsid w:val="00045FD0"/>
    <w:rsid w:val="00064F7B"/>
    <w:rsid w:val="00086CA2"/>
    <w:rsid w:val="000B4043"/>
    <w:rsid w:val="000B489F"/>
    <w:rsid w:val="001033B9"/>
    <w:rsid w:val="0011227D"/>
    <w:rsid w:val="00146A5C"/>
    <w:rsid w:val="0015689C"/>
    <w:rsid w:val="00172A27"/>
    <w:rsid w:val="001A1399"/>
    <w:rsid w:val="001A160C"/>
    <w:rsid w:val="001C0CCF"/>
    <w:rsid w:val="001D1B6B"/>
    <w:rsid w:val="002035B4"/>
    <w:rsid w:val="002154BC"/>
    <w:rsid w:val="002159DC"/>
    <w:rsid w:val="00215DC6"/>
    <w:rsid w:val="0024323A"/>
    <w:rsid w:val="00354DEB"/>
    <w:rsid w:val="00386C2B"/>
    <w:rsid w:val="003F3EC3"/>
    <w:rsid w:val="004379B3"/>
    <w:rsid w:val="004753B3"/>
    <w:rsid w:val="004759EE"/>
    <w:rsid w:val="004F5CB0"/>
    <w:rsid w:val="00514D13"/>
    <w:rsid w:val="005520A9"/>
    <w:rsid w:val="00563A11"/>
    <w:rsid w:val="006109A4"/>
    <w:rsid w:val="006150F7"/>
    <w:rsid w:val="0066321D"/>
    <w:rsid w:val="0069497C"/>
    <w:rsid w:val="006A0C5E"/>
    <w:rsid w:val="006C2A7C"/>
    <w:rsid w:val="006D178B"/>
    <w:rsid w:val="00710CE0"/>
    <w:rsid w:val="00735B13"/>
    <w:rsid w:val="00737D4E"/>
    <w:rsid w:val="00744719"/>
    <w:rsid w:val="00790926"/>
    <w:rsid w:val="007A4261"/>
    <w:rsid w:val="007B75B3"/>
    <w:rsid w:val="007F3AD7"/>
    <w:rsid w:val="008107B0"/>
    <w:rsid w:val="0082581F"/>
    <w:rsid w:val="0087532D"/>
    <w:rsid w:val="00893275"/>
    <w:rsid w:val="008A47D7"/>
    <w:rsid w:val="008B4EB4"/>
    <w:rsid w:val="008D0A8E"/>
    <w:rsid w:val="008F24C4"/>
    <w:rsid w:val="00911903"/>
    <w:rsid w:val="00915B02"/>
    <w:rsid w:val="009312B2"/>
    <w:rsid w:val="0094631A"/>
    <w:rsid w:val="00962965"/>
    <w:rsid w:val="009C3450"/>
    <w:rsid w:val="00A2029F"/>
    <w:rsid w:val="00A72633"/>
    <w:rsid w:val="00A868DB"/>
    <w:rsid w:val="00A9001E"/>
    <w:rsid w:val="00A9495A"/>
    <w:rsid w:val="00A95995"/>
    <w:rsid w:val="00AA3E26"/>
    <w:rsid w:val="00AF1D23"/>
    <w:rsid w:val="00AF7E37"/>
    <w:rsid w:val="00B115BE"/>
    <w:rsid w:val="00B13A9C"/>
    <w:rsid w:val="00B36995"/>
    <w:rsid w:val="00B542C6"/>
    <w:rsid w:val="00B66BEB"/>
    <w:rsid w:val="00B83C99"/>
    <w:rsid w:val="00BB0023"/>
    <w:rsid w:val="00BB687D"/>
    <w:rsid w:val="00BE3841"/>
    <w:rsid w:val="00BF738A"/>
    <w:rsid w:val="00C1262A"/>
    <w:rsid w:val="00C376E3"/>
    <w:rsid w:val="00C66418"/>
    <w:rsid w:val="00C67C5A"/>
    <w:rsid w:val="00C762C7"/>
    <w:rsid w:val="00C77D57"/>
    <w:rsid w:val="00C80DAD"/>
    <w:rsid w:val="00C8757A"/>
    <w:rsid w:val="00CA56C1"/>
    <w:rsid w:val="00CB52AC"/>
    <w:rsid w:val="00CC1E6B"/>
    <w:rsid w:val="00CC530C"/>
    <w:rsid w:val="00CC75DB"/>
    <w:rsid w:val="00CE7011"/>
    <w:rsid w:val="00D3439A"/>
    <w:rsid w:val="00D80AE1"/>
    <w:rsid w:val="00D96E60"/>
    <w:rsid w:val="00DA3615"/>
    <w:rsid w:val="00DE18B5"/>
    <w:rsid w:val="00E478C5"/>
    <w:rsid w:val="00E953F5"/>
    <w:rsid w:val="00EB3A3C"/>
    <w:rsid w:val="00EC4AA7"/>
    <w:rsid w:val="00EF0A5E"/>
    <w:rsid w:val="00F06B77"/>
    <w:rsid w:val="00F23342"/>
    <w:rsid w:val="00F2430D"/>
    <w:rsid w:val="00F34C2C"/>
    <w:rsid w:val="00F372F3"/>
    <w:rsid w:val="00F37E4C"/>
    <w:rsid w:val="00F77682"/>
    <w:rsid w:val="00F90210"/>
    <w:rsid w:val="00F9424B"/>
    <w:rsid w:val="00F978B0"/>
    <w:rsid w:val="00FA008B"/>
    <w:rsid w:val="00FC0DA9"/>
    <w:rsid w:val="00FC1566"/>
    <w:rsid w:val="00FC537D"/>
    <w:rsid w:val="00FF164E"/>
    <w:rsid w:val="0C390442"/>
    <w:rsid w:val="43A84868"/>
    <w:rsid w:val="7EE052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5">
    <w:name w:val="page number"/>
    <w:basedOn w:val="4"/>
    <w:qFormat/>
    <w:uiPriority w:val="0"/>
  </w:style>
  <w:style w:type="paragraph" w:customStyle="1" w:styleId="7">
    <w:name w:val="Char Char Char Char Char Char Char Char Char"/>
    <w:basedOn w:val="1"/>
    <w:qFormat/>
    <w:uiPriority w:val="0"/>
    <w:pPr>
      <w:widowControl/>
      <w:spacing w:after="160" w:line="240" w:lineRule="exact"/>
      <w:jc w:val="left"/>
    </w:pPr>
  </w:style>
  <w:style w:type="paragraph" w:styleId="8">
    <w:name w:val="List Paragraph"/>
    <w:basedOn w:val="1"/>
    <w:qFormat/>
    <w:uiPriority w:val="0"/>
    <w:pPr>
      <w:ind w:firstLine="420" w:firstLineChars="200"/>
    </w:pPr>
  </w:style>
  <w:style w:type="paragraph" w:customStyle="1" w:styleId="9">
    <w:name w:val="Char Char Char Char Char Char Char Char Char1"/>
    <w:basedOn w:val="1"/>
    <w:qFormat/>
    <w:uiPriority w:val="0"/>
    <w:pPr>
      <w:widowControl/>
      <w:spacing w:after="160" w:line="240" w:lineRule="exact"/>
      <w:jc w:val="left"/>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ZKZ\Documents\Normal.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Company>MS</Company>
  <Pages>5</Pages>
  <Words>576</Words>
  <Characters>3289</Characters>
  <Lines>27</Lines>
  <Paragraphs>7</Paragraphs>
  <TotalTime>0</TotalTime>
  <ScaleCrop>false</ScaleCrop>
  <LinksUpToDate>false</LinksUpToDate>
  <CharactersWithSpaces>3858</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2019-05-16T01:59:00Z</dcterms:created>
  <dc:creator>dell</dc:creator>
  <cp:lastModifiedBy>张祥庆</cp:lastModifiedBy>
  <cp:lastPrinted>2015-03-05T03:54:00Z</cp:lastPrinted>
  <dcterms:modified xsi:type="dcterms:W3CDTF">2019-05-28T11:05:19Z</dcterms:modified>
  <dc:title>《xx厅（局）直属事业单位20xx年</dc:title>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ies>
</file>