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3011F" w:rsidRPr="0033011F" w:rsidTr="003301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6"/>
              <w:gridCol w:w="1008"/>
              <w:gridCol w:w="1752"/>
              <w:gridCol w:w="696"/>
              <w:gridCol w:w="696"/>
              <w:gridCol w:w="2892"/>
            </w:tblGrid>
            <w:tr w:rsidR="0033011F" w:rsidRPr="0033011F" w:rsidTr="0033011F">
              <w:trPr>
                <w:trHeight w:val="360"/>
                <w:tblCellSpacing w:w="0" w:type="dxa"/>
              </w:trPr>
              <w:tc>
                <w:tcPr>
                  <w:tcW w:w="8040" w:type="dxa"/>
                  <w:gridSpan w:val="6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29"/>
                      <w:szCs w:val="29"/>
                    </w:rPr>
                    <w:t>河北工程大学附属医院2019年公开招聘工作人员岗位条件表</w:t>
                  </w:r>
                </w:p>
              </w:tc>
            </w:tr>
            <w:tr w:rsidR="0033011F" w:rsidRPr="0033011F" w:rsidTr="0033011F">
              <w:trPr>
                <w:trHeight w:val="72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用人单位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招聘岗位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其他条件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妇科医师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妇产科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（妇科方向）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肿瘤科医师（专技）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肿瘤学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神经内科医师（专技）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神经病学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肾内科医师（专技）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内科学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（肾内方向）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呼吸内科医师（专技）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内科学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（呼吸内科方向）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心内科医师（专技）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内科学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（心内方向）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血液内科医师 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内科学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（血液内科方向）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乳腺外科科医师（专技）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肿瘤学、外科学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（乳腺肿瘤方向、乳腺外科方向）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普外科医师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外科学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（普外方向）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泌尿外科医师（专技）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外科学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（泌尿外方向）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胸外科医师 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外科学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（胸外方向）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全日制普通高校毕业生，各阶段所学专业为相同或相近专业，具有相应的执业医师资格，35周岁以下，胸、心外科或普外科方向。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心外科医师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外科学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（心外方向）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lastRenderedPageBreak/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骨科医师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外科学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（骨外方向）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儿科医师（专技）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儿科学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急诊科医师（专技）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急诊医学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全日制普通高校毕业生，各阶段所学专业为相同或相近专业，具有相应的执业医师资格，35周岁以下，神经外科方向。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重症医学科医师（专技）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重症医学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皮肤科医师（专技）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皮肤病与性病学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中医科医师（专技）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中医内科学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病理科医师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病理学与病理生理学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影像科医师（专技）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影像医学与核医学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（影像诊断方向）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超声科医师（专技）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影像医学与核医学（超声方向）、内科学（心内方向）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康复科医师（专技）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康复医学与理疗学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耳鼻喉外科医师（专技）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外科学</w:t>
                  </w: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br/>
                    <w:t>（头颈外方向）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心理咨询室医师（专技）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精神病与精神卫生学、应用心理学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产科医师（专技）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产科方向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放疗医师（专技）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生物医学工程、肿瘤学方向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全日制普通高校毕业生，各阶段所学专业为相同或相近专业，具有相应的执业医师资格，35周岁以下。</w:t>
                  </w:r>
                </w:p>
              </w:tc>
            </w:tr>
            <w:tr w:rsidR="0033011F" w:rsidRPr="0033011F" w:rsidTr="0033011F">
              <w:trPr>
                <w:trHeight w:val="960"/>
                <w:tblCellSpacing w:w="0" w:type="dxa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lastRenderedPageBreak/>
                    <w:t>河北工程大学附属医院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临床医学科（专技）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医学门类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9"/>
                      <w:szCs w:val="19"/>
                    </w:rPr>
                    <w:t>博士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3011F" w:rsidRPr="0033011F" w:rsidRDefault="0033011F" w:rsidP="0033011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011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全日制普通高校毕业生，具有相应的执业医师资格，45周岁以下。</w:t>
                  </w:r>
                </w:p>
              </w:tc>
            </w:tr>
          </w:tbl>
          <w:p w:rsidR="0033011F" w:rsidRPr="0033011F" w:rsidRDefault="0033011F" w:rsidP="003301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3011F" w:rsidRPr="0033011F" w:rsidTr="00330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11F" w:rsidRPr="0033011F" w:rsidRDefault="0033011F" w:rsidP="0033011F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33011F" w:rsidRPr="0033011F" w:rsidTr="00330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11F" w:rsidRPr="0033011F" w:rsidRDefault="0033011F" w:rsidP="003301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3011F" w:rsidRPr="0033011F" w:rsidTr="00330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11F" w:rsidRPr="0033011F" w:rsidRDefault="0033011F" w:rsidP="003301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3011F" w:rsidRPr="0033011F" w:rsidTr="00330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11F" w:rsidRPr="0033011F" w:rsidRDefault="0033011F" w:rsidP="003301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3011F" w:rsidRPr="0033011F" w:rsidTr="00330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11F" w:rsidRPr="0033011F" w:rsidRDefault="0033011F" w:rsidP="003301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A475A" w:rsidRPr="0033011F" w:rsidRDefault="00BA475A"/>
    <w:sectPr w:rsidR="00BA475A" w:rsidRPr="00330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5A" w:rsidRDefault="00BA475A" w:rsidP="0033011F">
      <w:r>
        <w:separator/>
      </w:r>
    </w:p>
  </w:endnote>
  <w:endnote w:type="continuationSeparator" w:id="1">
    <w:p w:rsidR="00BA475A" w:rsidRDefault="00BA475A" w:rsidP="0033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5A" w:rsidRDefault="00BA475A" w:rsidP="0033011F">
      <w:r>
        <w:separator/>
      </w:r>
    </w:p>
  </w:footnote>
  <w:footnote w:type="continuationSeparator" w:id="1">
    <w:p w:rsidR="00BA475A" w:rsidRDefault="00BA475A" w:rsidP="00330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11F"/>
    <w:rsid w:val="0033011F"/>
    <w:rsid w:val="00B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1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1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0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>china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2019-04-24T01:26:00Z</dcterms:created>
  <dcterms:modified xsi:type="dcterms:W3CDTF">2019-04-24T01:26:00Z</dcterms:modified>
</cp:coreProperties>
</file>