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left="0" w:right="0"/>
        <w:jc w:val="left"/>
      </w:pPr>
      <w:r>
        <w:rPr>
          <w:rFonts w:ascii="黑体" w:hAnsi="宋体" w:eastAsia="黑体" w:cs="黑体"/>
          <w:kern w:val="0"/>
          <w:sz w:val="28"/>
          <w:szCs w:val="28"/>
          <w:lang w:val="en-US" w:eastAsia="zh-CN" w:bidi="ar"/>
        </w:rPr>
        <w:t>附件：</w:t>
      </w:r>
      <w:r>
        <w:rPr>
          <w:rFonts w:ascii="Arial" w:hAnsi="Arial" w:cs="Arial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邯郸市2017年省选大学生村官名单</w:t>
      </w:r>
      <w:r>
        <w:rPr>
          <w:rFonts w:hint="default" w:ascii="Arial" w:hAnsi="Arial" w:cs="Arial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334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1702"/>
        <w:gridCol w:w="56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序号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姓名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付卓霏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大连理工大学 视觉传达设计专业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杨  乾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山东大学 自动化专业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武延卿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中国人民大学 马克思主义专业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赵琳琳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天津大学 教育经济与管理专业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刘  佳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西北农林科技大学 园艺专业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冯子路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中国人民大学 社会工作专业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杨  娜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吉林大学 思想政治教育专业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杜林颖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山东大学 无机化学专业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闫会燕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中国石油大学（北京） 化学工程与技术专业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李  娜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唐山学院 法学专业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许  琳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河北工程大学 电子信息工程专业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贾朝楠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唐山学院 化学工程与工艺专业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郭玉娟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广西科技大学 机械工程专业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14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张艳莹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河北农业大学 物流管理专业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左  红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河北工程大学 管理科学与工程专业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姚  尧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燕山大学里仁学院 过程装备与控制工程专业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17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王  苗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河北工程大学 结构工程专业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18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李  清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河北地质大学 会计学专业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韩雅彤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河北地质大学华信学院 法学专业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赵  飞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唐山师范学院 历史学专业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温  冰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河北经贸大学经济管理学院 财政学专业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刘思羽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河北师范大学 金融工程专业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王亚楠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延边大学 人口资源与环境经济学专业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24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王建红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河北师范大学 物理化学专业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25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贾江涛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河北建筑工程学院 勘察技术专业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张朋帅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河北农业大学现代科技学院 计算机科学与技术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27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牛凌开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河北大学 经济统计学专业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李宗尧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河北科技大学 电气工程及其自动化专业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29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姜世静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河北科技大学理工学院 法学专业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李晨光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唐山学院 物联网工程专业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31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杨  波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河北大学工商学院 信息系统和信息管理专业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32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陈超宇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郑州大学 化学专业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33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张涛涛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唐山学院 传播与动画专业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34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李  森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昭阳学院 音乐专业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闫  岩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河北工程大学 管理科学与工程专业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36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尹亚洲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8"/>
                <w:szCs w:val="28"/>
                <w:lang w:val="en-US" w:eastAsia="zh-CN" w:bidi="ar"/>
              </w:rPr>
              <w:t>河北地质大学 土地资源管理专业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04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53535"/>
      <w:u w:val="none"/>
    </w:rPr>
  </w:style>
  <w:style w:type="character" w:styleId="4">
    <w:name w:val="Hyperlink"/>
    <w:basedOn w:val="2"/>
    <w:uiPriority w:val="0"/>
    <w:rPr>
      <w:color w:val="35353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2017-09-29T01:42:24Z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