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" w:lineRule="atLeast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301" w:type="dxa"/>
        <w:jc w:val="center"/>
        <w:tblInd w:w="-38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4336"/>
        <w:gridCol w:w="34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招录岗位</w:t>
            </w:r>
          </w:p>
        </w:tc>
        <w:tc>
          <w:tcPr>
            <w:tcW w:w="4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3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神经内科、心血管、老年病、急重症、内窥镜</w:t>
            </w:r>
          </w:p>
        </w:tc>
        <w:tc>
          <w:tcPr>
            <w:tcW w:w="34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全日制普通高等院校</w:t>
            </w:r>
            <w:r>
              <w:rPr>
                <w:rFonts w:hint="default" w:ascii="仿宋_GB2312" w:hAnsi="Tahoma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硕士</w:t>
            </w: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研究生，具有执业医师资格，年龄不超过35岁。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骨科、皮肤、妇产、泌外、胸外</w:t>
            </w:r>
          </w:p>
        </w:tc>
        <w:tc>
          <w:tcPr>
            <w:tcW w:w="34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医技科室医师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临床、超声、放射、核医学、病理</w:t>
            </w:r>
          </w:p>
        </w:tc>
        <w:tc>
          <w:tcPr>
            <w:tcW w:w="34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康复科  医师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lang w:val="en-US" w:eastAsia="zh-CN" w:bidi="ar"/>
              </w:rPr>
              <w:t>康复医学、临床</w:t>
            </w:r>
          </w:p>
        </w:tc>
        <w:tc>
          <w:tcPr>
            <w:tcW w:w="34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28A276A"/>
    <w:rsid w:val="028B058A"/>
    <w:rsid w:val="02E15715"/>
    <w:rsid w:val="02E90923"/>
    <w:rsid w:val="03E2659F"/>
    <w:rsid w:val="03EB0534"/>
    <w:rsid w:val="05B7741F"/>
    <w:rsid w:val="071B3BEE"/>
    <w:rsid w:val="08613F05"/>
    <w:rsid w:val="09AF28C0"/>
    <w:rsid w:val="09B5224B"/>
    <w:rsid w:val="0ADB67AA"/>
    <w:rsid w:val="0C7E6E3D"/>
    <w:rsid w:val="0D40059E"/>
    <w:rsid w:val="0DD451F0"/>
    <w:rsid w:val="0E4E7E7B"/>
    <w:rsid w:val="0EC74B84"/>
    <w:rsid w:val="12B933F5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C9E65B3"/>
    <w:rsid w:val="1D0D3770"/>
    <w:rsid w:val="1E110693"/>
    <w:rsid w:val="1E9E519D"/>
    <w:rsid w:val="1F921E27"/>
    <w:rsid w:val="1F9F6BA1"/>
    <w:rsid w:val="23DB5C11"/>
    <w:rsid w:val="2414307E"/>
    <w:rsid w:val="24454747"/>
    <w:rsid w:val="25AA5313"/>
    <w:rsid w:val="25C030D7"/>
    <w:rsid w:val="26DF0F93"/>
    <w:rsid w:val="272D6726"/>
    <w:rsid w:val="27DC0AAA"/>
    <w:rsid w:val="293C6874"/>
    <w:rsid w:val="29E40E7F"/>
    <w:rsid w:val="2A0F464D"/>
    <w:rsid w:val="2C422001"/>
    <w:rsid w:val="2CD36BC9"/>
    <w:rsid w:val="2E98522F"/>
    <w:rsid w:val="2F697B06"/>
    <w:rsid w:val="2FDB3A49"/>
    <w:rsid w:val="31722865"/>
    <w:rsid w:val="328D0DD1"/>
    <w:rsid w:val="36985C4F"/>
    <w:rsid w:val="3A6B4396"/>
    <w:rsid w:val="3B2415C7"/>
    <w:rsid w:val="3CBD3C84"/>
    <w:rsid w:val="3D6757A2"/>
    <w:rsid w:val="3D8E655B"/>
    <w:rsid w:val="3E610E9F"/>
    <w:rsid w:val="3E7664BB"/>
    <w:rsid w:val="3EE45BF5"/>
    <w:rsid w:val="40BE1C15"/>
    <w:rsid w:val="412528BE"/>
    <w:rsid w:val="41D812FC"/>
    <w:rsid w:val="441F260A"/>
    <w:rsid w:val="4422358E"/>
    <w:rsid w:val="44C65721"/>
    <w:rsid w:val="49221443"/>
    <w:rsid w:val="4A1851F0"/>
    <w:rsid w:val="4B7F7C3B"/>
    <w:rsid w:val="4BC74F37"/>
    <w:rsid w:val="4C0118B3"/>
    <w:rsid w:val="4C0E6207"/>
    <w:rsid w:val="4C262D52"/>
    <w:rsid w:val="4E887815"/>
    <w:rsid w:val="4F0C7E0C"/>
    <w:rsid w:val="51524BB0"/>
    <w:rsid w:val="51B51F4B"/>
    <w:rsid w:val="527A7E96"/>
    <w:rsid w:val="54710ECA"/>
    <w:rsid w:val="553B549B"/>
    <w:rsid w:val="55764EF4"/>
    <w:rsid w:val="559D4258"/>
    <w:rsid w:val="57E1790A"/>
    <w:rsid w:val="58457291"/>
    <w:rsid w:val="58E97243"/>
    <w:rsid w:val="5AB61D9F"/>
    <w:rsid w:val="5AD17C3F"/>
    <w:rsid w:val="5C2253EE"/>
    <w:rsid w:val="5E2547D1"/>
    <w:rsid w:val="5E3D7C79"/>
    <w:rsid w:val="600B5CD9"/>
    <w:rsid w:val="6026779A"/>
    <w:rsid w:val="603B1920"/>
    <w:rsid w:val="63DB6593"/>
    <w:rsid w:val="63F474BD"/>
    <w:rsid w:val="645B0166"/>
    <w:rsid w:val="64CB5340"/>
    <w:rsid w:val="66107BB8"/>
    <w:rsid w:val="66422D10"/>
    <w:rsid w:val="6704174A"/>
    <w:rsid w:val="672C5A06"/>
    <w:rsid w:val="67D23FB3"/>
    <w:rsid w:val="68DD6A51"/>
    <w:rsid w:val="6A2A1B88"/>
    <w:rsid w:val="6A6A74DD"/>
    <w:rsid w:val="6BF94365"/>
    <w:rsid w:val="6CA34F89"/>
    <w:rsid w:val="6CF11097"/>
    <w:rsid w:val="6D6E1948"/>
    <w:rsid w:val="6E005DBF"/>
    <w:rsid w:val="6E3B5818"/>
    <w:rsid w:val="6E76161E"/>
    <w:rsid w:val="6EBB6104"/>
    <w:rsid w:val="6F281F9E"/>
    <w:rsid w:val="6F9647D0"/>
    <w:rsid w:val="6FD46FBF"/>
    <w:rsid w:val="72545D59"/>
    <w:rsid w:val="73A62220"/>
    <w:rsid w:val="73E34E5E"/>
    <w:rsid w:val="74297AD2"/>
    <w:rsid w:val="74C0296D"/>
    <w:rsid w:val="74FA23A9"/>
    <w:rsid w:val="76132E93"/>
    <w:rsid w:val="773B3081"/>
    <w:rsid w:val="77834AFA"/>
    <w:rsid w:val="78BC4477"/>
    <w:rsid w:val="7A8A596B"/>
    <w:rsid w:val="7BB140C9"/>
    <w:rsid w:val="7C16186F"/>
    <w:rsid w:val="7C4B33CE"/>
    <w:rsid w:val="7E2F22CC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2017-08-30T02:27:32Z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