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920" w:type="dxa"/>
        <w:jc w:val="center"/>
        <w:tblInd w:w="-37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61"/>
        <w:gridCol w:w="1087"/>
        <w:gridCol w:w="691"/>
        <w:gridCol w:w="1843"/>
        <w:gridCol w:w="1418"/>
        <w:gridCol w:w="850"/>
        <w:gridCol w:w="851"/>
        <w:gridCol w:w="708"/>
        <w:gridCol w:w="1984"/>
        <w:gridCol w:w="1721"/>
        <w:gridCol w:w="1559"/>
        <w:gridCol w:w="5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47" w:type="dxa"/>
          <w:trHeight w:val="525" w:hRule="atLeast"/>
          <w:jc w:val="center"/>
        </w:trPr>
        <w:tc>
          <w:tcPr>
            <w:tcW w:w="14373" w:type="dxa"/>
            <w:gridSpan w:val="11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40"/>
                <w:szCs w:val="40"/>
                <w:lang w:val="en-US" w:eastAsia="zh-CN" w:bidi="ar"/>
              </w:rPr>
              <w:t>邢台市第二医院20</w:t>
            </w: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40"/>
                <w:szCs w:val="40"/>
                <w:lang w:val="en-US" w:eastAsia="zh-CN" w:bidi="ar"/>
              </w:rPr>
              <w:t>17年公开选聘工作人员岗位条件表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74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40"/>
                <w:szCs w:val="40"/>
                <w:lang w:val="en-US" w:eastAsia="zh-CN" w:bidi="ar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40"/>
                <w:szCs w:val="40"/>
                <w:lang w:val="en-US" w:eastAsia="zh-CN" w:bidi="ar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40"/>
                <w:szCs w:val="40"/>
                <w:lang w:val="en-US" w:eastAsia="zh-CN" w:bidi="ar"/>
              </w:rPr>
              <w:t> 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40"/>
                <w:szCs w:val="40"/>
                <w:lang w:val="en-US" w:eastAsia="zh-CN" w:bidi="ar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40"/>
                <w:szCs w:val="40"/>
                <w:lang w:val="en-US" w:eastAsia="zh-CN" w:bidi="ar"/>
              </w:rPr>
              <w:t> </w:t>
            </w:r>
          </w:p>
        </w:tc>
        <w:tc>
          <w:tcPr>
            <w:tcW w:w="382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9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主管部门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（单位）</w:t>
            </w: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用人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单位</w:t>
            </w: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招聘岗位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拟招聘人数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专业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学历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学位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政治面貌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是否全日制普通类或其他学习形式</w:t>
            </w:r>
          </w:p>
        </w:tc>
        <w:tc>
          <w:tcPr>
            <w:tcW w:w="17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年龄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其他条件</w:t>
            </w:r>
          </w:p>
        </w:tc>
        <w:tc>
          <w:tcPr>
            <w:tcW w:w="5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邢台市卫计委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邢台市第二医院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内科学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（呼吸）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35周岁以下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6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邢台市卫计委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邢台市第二医院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内科学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（消化）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35周岁以下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6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邢台市卫计委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邢台市第二医院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内科学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（肾内）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35周岁以下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6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邢台市卫计委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邢台市第二医院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内科学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（老年病）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研究生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硕士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35周岁以下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bookmarkStart w:id="0" w:name="_GoBack"/>
      <w:bookmarkEnd w:id="0"/>
    </w:p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1027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2017-07-12T00:44:32Z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